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72782B" w14:textId="71273BA3" w:rsidR="00964F5F" w:rsidRDefault="00971BBD" w:rsidP="006E37F9">
      <w:pPr>
        <w:pStyle w:val="AklamaMetn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15E51" wp14:editId="143D478F">
                <wp:simplePos x="0" y="0"/>
                <wp:positionH relativeFrom="margin">
                  <wp:posOffset>264579</wp:posOffset>
                </wp:positionH>
                <wp:positionV relativeFrom="paragraph">
                  <wp:posOffset>1377483</wp:posOffset>
                </wp:positionV>
                <wp:extent cx="5210354" cy="1716656"/>
                <wp:effectExtent l="0" t="0" r="28575" b="1714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354" cy="1716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10634" w14:textId="30F6C659" w:rsidR="00971BBD" w:rsidRPr="00A1148F" w:rsidRDefault="00971BBD" w:rsidP="00971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</w:pPr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Bilgi notu, sürece ilişkin sektörü bilgilendirme amaçlıdır. </w:t>
                            </w:r>
                            <w:proofErr w:type="gramStart"/>
                            <w:r w:rsidR="001E6C1A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>Devam eden süreçte, AB ve BK arasındaki müzakerelere de bağlı olarak değişiklikler gerçekleşebileceğini, b</w:t>
                            </w:r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ilgi notunda yer verilen bağlantı adreslerinde BK tarafından kamuoyu ile paylaşılan bilgilerin sıklıkla güncellendiğini, </w:t>
                            </w:r>
                            <w:proofErr w:type="spellStart"/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>BK’da</w:t>
                            </w:r>
                            <w:proofErr w:type="spellEnd"/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 henüz ilgili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tüm </w:t>
                            </w:r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mevzuatların yürürlüğe girmediğini ve bu alandaki </w:t>
                            </w:r>
                            <w:r w:rsidR="001E6C1A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>ticari</w:t>
                            </w:r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 işlemleriniz aç</w:t>
                            </w:r>
                            <w:r w:rsidR="001E6C1A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ısından yürürlükteki mevzuat, </w:t>
                            </w:r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en güncel </w:t>
                            </w:r>
                            <w:r w:rsidR="001E6C1A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duyurular ve </w:t>
                            </w:r>
                            <w:proofErr w:type="spellStart"/>
                            <w:r w:rsidR="001E6C1A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>BK’nın</w:t>
                            </w:r>
                            <w:proofErr w:type="spellEnd"/>
                            <w:r w:rsidR="001E6C1A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 resmi bildirimlerinin</w:t>
                            </w:r>
                            <w:r w:rsidRPr="00A1148F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 esas teşkil ed</w:t>
                            </w:r>
                            <w:r w:rsidR="001E6C1A"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  <w:u w:val="single"/>
                                <w:lang w:eastAsia="tr-TR"/>
                              </w:rPr>
                              <w:t xml:space="preserve">eceğini göz önünde bulundurunuz. </w:t>
                            </w:r>
                            <w:proofErr w:type="gramEnd"/>
                          </w:p>
                          <w:p w14:paraId="2D4A6074" w14:textId="77777777" w:rsidR="00971BBD" w:rsidRDefault="00971BBD" w:rsidP="00964F5F">
                            <w:pPr>
                              <w:pStyle w:val="NormalWeb"/>
                              <w:spacing w:after="1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15E51"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20.85pt;margin-top:108.45pt;width:410.25pt;height:1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" fillcolor="#a8d08d [1945]" strokeweight=".5pt">
                <v:textbox>
                  <w:txbxContent>
                    <w:p w14:paraId="05410634" w14:textId="30F6C659" w:rsidR="00971BBD" w:rsidRPr="00A1148F" w:rsidRDefault="00971BBD" w:rsidP="00971BB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</w:pPr>
                      <w:bookmarkStart w:id="1" w:name="_GoBack"/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Bilgi notu, sürece ilişkin sektörü bilgilendirme amaçlıdır. </w:t>
                      </w:r>
                      <w:proofErr w:type="gramStart"/>
                      <w:r w:rsidR="001E6C1A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>Devam eden süreçte, AB ve BK arasındaki müzakerelere de bağlı olarak değişiklikler gerçekleşebileceğini, b</w:t>
                      </w:r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ilgi notunda yer verilen bağlantı adreslerinde BK tarafından kamuoyu ile paylaşılan bilgilerin sıklıkla güncellendiğini, </w:t>
                      </w:r>
                      <w:proofErr w:type="spellStart"/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>BK’da</w:t>
                      </w:r>
                      <w:proofErr w:type="spellEnd"/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 henüz ilgili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tüm </w:t>
                      </w:r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mevzuatların yürürlüğe girmediğini ve bu alandaki </w:t>
                      </w:r>
                      <w:r w:rsidR="001E6C1A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>ticari</w:t>
                      </w:r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 işlemleriniz aç</w:t>
                      </w:r>
                      <w:r w:rsidR="001E6C1A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ısından yürürlükteki mevzuat, </w:t>
                      </w:r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en güncel </w:t>
                      </w:r>
                      <w:r w:rsidR="001E6C1A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duyurular ve </w:t>
                      </w:r>
                      <w:proofErr w:type="spellStart"/>
                      <w:r w:rsidR="001E6C1A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>BK’nın</w:t>
                      </w:r>
                      <w:proofErr w:type="spellEnd"/>
                      <w:r w:rsidR="001E6C1A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 resmi bildirimlerinin</w:t>
                      </w:r>
                      <w:r w:rsidRPr="00A1148F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 esas teşkil ed</w:t>
                      </w:r>
                      <w:r w:rsidR="001E6C1A"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  <w:u w:val="single"/>
                          <w:lang w:eastAsia="tr-TR"/>
                        </w:rPr>
                        <w:t xml:space="preserve">eceğini göz önünde bulundurunuz. </w:t>
                      </w:r>
                      <w:proofErr w:type="gramEnd"/>
                    </w:p>
                    <w:bookmarkEnd w:id="1"/>
                    <w:p w14:paraId="2D4A6074" w14:textId="77777777" w:rsidR="00971BBD" w:rsidRDefault="00971BBD" w:rsidP="00964F5F">
                      <w:pPr>
                        <w:pStyle w:val="NormalWeb"/>
                        <w:spacing w:after="1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F5F" w:rsidRPr="005F008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14FDEE" wp14:editId="1021B97A">
                <wp:simplePos x="0" y="0"/>
                <wp:positionH relativeFrom="margin">
                  <wp:align>left</wp:align>
                </wp:positionH>
                <wp:positionV relativeFrom="paragraph">
                  <wp:posOffset>407</wp:posOffset>
                </wp:positionV>
                <wp:extent cx="5800725" cy="3400425"/>
                <wp:effectExtent l="0" t="0" r="28575" b="2857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8491" w14:textId="27C7E658" w:rsidR="00964F5F" w:rsidRDefault="00964F5F" w:rsidP="00964F5F">
                            <w:pPr>
                              <w:pStyle w:val="NormalWeb"/>
                              <w:spacing w:after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 sayfa, </w:t>
                            </w:r>
                            <w:r w:rsidRPr="00964F5F">
                              <w:rPr>
                                <w:b/>
                              </w:rPr>
                              <w:t>Birleşik Krallık (BK)’</w:t>
                            </w:r>
                            <w:proofErr w:type="spellStart"/>
                            <w:r w:rsidRPr="00964F5F">
                              <w:rPr>
                                <w:b/>
                              </w:rPr>
                              <w:t>ın</w:t>
                            </w:r>
                            <w:proofErr w:type="spellEnd"/>
                            <w:r w:rsidRPr="00964F5F">
                              <w:rPr>
                                <w:b/>
                              </w:rPr>
                              <w:t xml:space="preserve"> AB’den ayrılışının akabinde başlayan geçiş </w:t>
                            </w:r>
                            <w:r>
                              <w:rPr>
                                <w:b/>
                              </w:rPr>
                              <w:t xml:space="preserve">döneminin sona </w:t>
                            </w:r>
                            <w:r w:rsidR="00971BBD">
                              <w:rPr>
                                <w:b/>
                              </w:rPr>
                              <w:t>er</w:t>
                            </w:r>
                            <w:r w:rsidR="00257673">
                              <w:rPr>
                                <w:b/>
                              </w:rPr>
                              <w:t>diği</w:t>
                            </w:r>
                            <w:r>
                              <w:rPr>
                                <w:b/>
                              </w:rPr>
                              <w:t xml:space="preserve"> tarih olan </w:t>
                            </w:r>
                            <w:r w:rsidR="00971BBD">
                              <w:rPr>
                                <w:b/>
                              </w:rPr>
                              <w:t>1 Ocak 2021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45943">
                              <w:rPr>
                                <w:b/>
                              </w:rPr>
                              <w:t>itibariyle</w:t>
                            </w:r>
                            <w:r w:rsidRPr="00F81B4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945943">
                              <w:rPr>
                                <w:b/>
                              </w:rPr>
                              <w:t>BK ile AB arasında teknik düzenl</w:t>
                            </w:r>
                            <w:r>
                              <w:rPr>
                                <w:b/>
                              </w:rPr>
                              <w:t xml:space="preserve">emeler alanındaki değişikliklere dair bilgilendirme amaçlı hazırlanmıştır. </w:t>
                            </w:r>
                          </w:p>
                          <w:p w14:paraId="4B85A983" w14:textId="4076764A" w:rsidR="00964F5F" w:rsidRDefault="00964F5F" w:rsidP="00964F5F">
                            <w:pPr>
                              <w:pStyle w:val="NormalWeb"/>
                              <w:spacing w:after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Sektörünüzün bu süreçten nasıl etkileneceğine ilişkin bilgi sağlamak amacıyla hazırlanan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sektörel</w:t>
                            </w:r>
                            <w:proofErr w:type="spellEnd"/>
                            <w:r w:rsidR="00971BBD">
                              <w:rPr>
                                <w:b/>
                              </w:rPr>
                              <w:t xml:space="preserve"> teknik notları inceleyiniz.</w:t>
                            </w:r>
                          </w:p>
                          <w:p w14:paraId="1BA4D4CB" w14:textId="77777777" w:rsidR="00971BBD" w:rsidRDefault="00971BBD" w:rsidP="00964F5F">
                            <w:pPr>
                              <w:pStyle w:val="NormalWeb"/>
                              <w:spacing w:after="1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C01C9AE" w14:textId="409AAAC3" w:rsidR="00964F5F" w:rsidRDefault="00964F5F" w:rsidP="00964F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4FDE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.05pt;width:456.75pt;height:267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">
                <v:textbox>
                  <w:txbxContent>
                    <w:p w14:paraId="2CA98491" w14:textId="27C7E658" w:rsidR="00964F5F" w:rsidRDefault="00964F5F" w:rsidP="00964F5F">
                      <w:pPr>
                        <w:pStyle w:val="NormalWeb"/>
                        <w:spacing w:after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 sayfa, </w:t>
                      </w:r>
                      <w:r w:rsidRPr="00964F5F">
                        <w:rPr>
                          <w:b/>
                        </w:rPr>
                        <w:t>Birleşik Krallık (BK)’</w:t>
                      </w:r>
                      <w:proofErr w:type="spellStart"/>
                      <w:r w:rsidRPr="00964F5F">
                        <w:rPr>
                          <w:b/>
                        </w:rPr>
                        <w:t>ın</w:t>
                      </w:r>
                      <w:proofErr w:type="spellEnd"/>
                      <w:r w:rsidRPr="00964F5F">
                        <w:rPr>
                          <w:b/>
                        </w:rPr>
                        <w:t xml:space="preserve"> AB’den ayrılışının akabinde başlayan geçiş </w:t>
                      </w:r>
                      <w:r>
                        <w:rPr>
                          <w:b/>
                        </w:rPr>
                        <w:t xml:space="preserve">döneminin sona </w:t>
                      </w:r>
                      <w:r w:rsidR="00971BBD">
                        <w:rPr>
                          <w:b/>
                        </w:rPr>
                        <w:t>er</w:t>
                      </w:r>
                      <w:r w:rsidR="00257673">
                        <w:rPr>
                          <w:b/>
                        </w:rPr>
                        <w:t>diği</w:t>
                      </w:r>
                      <w:r>
                        <w:rPr>
                          <w:b/>
                        </w:rPr>
                        <w:t xml:space="preserve"> tarih olan </w:t>
                      </w:r>
                      <w:r w:rsidR="00971BBD">
                        <w:rPr>
                          <w:b/>
                        </w:rPr>
                        <w:t>1 Ocak 2021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45943">
                        <w:rPr>
                          <w:b/>
                        </w:rPr>
                        <w:t>itibariyle</w:t>
                      </w:r>
                      <w:r w:rsidRPr="00F81B47">
                        <w:rPr>
                          <w:b/>
                          <w:sz w:val="28"/>
                        </w:rPr>
                        <w:t xml:space="preserve"> </w:t>
                      </w:r>
                      <w:r w:rsidRPr="00945943">
                        <w:rPr>
                          <w:b/>
                        </w:rPr>
                        <w:t>BK ile AB arasında teknik düzenl</w:t>
                      </w:r>
                      <w:r>
                        <w:rPr>
                          <w:b/>
                        </w:rPr>
                        <w:t xml:space="preserve">emeler alanındaki değişikliklere dair bilgilendirme amaçlı hazırlanmıştır. </w:t>
                      </w:r>
                    </w:p>
                    <w:p w14:paraId="4B85A983" w14:textId="4076764A" w:rsidR="00964F5F" w:rsidRDefault="00964F5F" w:rsidP="00964F5F">
                      <w:pPr>
                        <w:pStyle w:val="NormalWeb"/>
                        <w:spacing w:after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Sektörünüzün bu süreçten nasıl etkileneceğine ilişkin bilgi sağlamak amacıyla hazırlanan </w:t>
                      </w:r>
                      <w:proofErr w:type="spellStart"/>
                      <w:r>
                        <w:rPr>
                          <w:b/>
                        </w:rPr>
                        <w:t>sektörel</w:t>
                      </w:r>
                      <w:proofErr w:type="spellEnd"/>
                      <w:r w:rsidR="00971BBD">
                        <w:rPr>
                          <w:b/>
                        </w:rPr>
                        <w:t xml:space="preserve"> teknik notları inceleyiniz.</w:t>
                      </w:r>
                    </w:p>
                    <w:p w14:paraId="1BA4D4CB" w14:textId="77777777" w:rsidR="00971BBD" w:rsidRDefault="00971BBD" w:rsidP="00964F5F">
                      <w:pPr>
                        <w:pStyle w:val="NormalWeb"/>
                        <w:spacing w:after="160"/>
                        <w:jc w:val="center"/>
                        <w:rPr>
                          <w:b/>
                        </w:rPr>
                      </w:pPr>
                    </w:p>
                    <w:p w14:paraId="5C01C9AE" w14:textId="409AAAC3" w:rsidR="00964F5F" w:rsidRDefault="00964F5F" w:rsidP="00964F5F"/>
                  </w:txbxContent>
                </v:textbox>
                <w10:wrap type="square" anchorx="margin"/>
              </v:shape>
            </w:pict>
          </mc:Fallback>
        </mc:AlternateContent>
      </w:r>
    </w:p>
    <w:p w14:paraId="0A8CA810" w14:textId="56842B00" w:rsidR="0056126C" w:rsidRDefault="0056126C" w:rsidP="006E37F9">
      <w:pPr>
        <w:pStyle w:val="AklamaMetni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BREXİT SONRASI BİRLEŞİK KRALLIK TARAFINDAN BENİMSENEN TEKNİK DÜZENLEMELER</w:t>
      </w:r>
    </w:p>
    <w:p w14:paraId="51181E11" w14:textId="77777777" w:rsidR="0056126C" w:rsidRPr="00A74866" w:rsidRDefault="0056126C" w:rsidP="006E37F9">
      <w:pPr>
        <w:pStyle w:val="AklamaMetni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4866">
        <w:rPr>
          <w:rFonts w:ascii="Times New Roman" w:hAnsi="Times New Roman" w:cs="Times New Roman"/>
          <w:b/>
          <w:sz w:val="24"/>
          <w:szCs w:val="24"/>
          <w:u w:val="single"/>
        </w:rPr>
        <w:t>1 Ocak 2021 Tarihinden İtibaren Sanayi Ürünlerinin Birleşik Krallık Pazarına Arz Edilmesi</w:t>
      </w:r>
    </w:p>
    <w:p w14:paraId="2546621C" w14:textId="7D827B86" w:rsidR="00EC6295" w:rsidRDefault="00EC6295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Birleşik Krallık (BK)’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AB’den ayrılışının akabinde başlayan geçiş süreci </w:t>
      </w:r>
      <w:r w:rsidR="0056126C" w:rsidRPr="00EC31A4">
        <w:rPr>
          <w:rFonts w:ascii="Times New Roman" w:hAnsi="Times New Roman" w:cs="Times New Roman"/>
          <w:b/>
          <w:sz w:val="24"/>
          <w:szCs w:val="24"/>
        </w:rPr>
        <w:t>1 Ocak 2021</w:t>
      </w:r>
      <w:r w:rsidR="00472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sona </w:t>
      </w:r>
      <w:r w:rsidR="00257673">
        <w:rPr>
          <w:rFonts w:ascii="Times New Roman" w:hAnsi="Times New Roman" w:cs="Times New Roman"/>
          <w:sz w:val="24"/>
          <w:szCs w:val="24"/>
        </w:rPr>
        <w:t>ermiştir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B2285" w14:textId="01F8FC6E" w:rsidR="00472E6D" w:rsidRDefault="00EC6295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Ocak 2021 tarihinden</w:t>
      </w:r>
      <w:r w:rsidR="0056126C" w:rsidRPr="00CD30A5">
        <w:rPr>
          <w:rFonts w:ascii="Times New Roman" w:hAnsi="Times New Roman" w:cs="Times New Roman"/>
          <w:sz w:val="24"/>
          <w:szCs w:val="24"/>
        </w:rPr>
        <w:t xml:space="preserve"> itibaren </w:t>
      </w:r>
      <w:r w:rsidR="0056126C">
        <w:rPr>
          <w:rFonts w:ascii="Times New Roman" w:hAnsi="Times New Roman" w:cs="Times New Roman"/>
          <w:sz w:val="24"/>
          <w:szCs w:val="24"/>
        </w:rPr>
        <w:t>BK pazarına ürün arz edilirken yapılması gerekenler</w:t>
      </w:r>
      <w:r w:rsidR="009D14D2">
        <w:rPr>
          <w:rFonts w:ascii="Times New Roman" w:hAnsi="Times New Roman" w:cs="Times New Roman"/>
          <w:sz w:val="24"/>
          <w:szCs w:val="24"/>
        </w:rPr>
        <w:t xml:space="preserve"> ve tabi olunacak kurallar ürün grupları için birtakım farklılıklar göstermektedir</w:t>
      </w:r>
      <w:r w:rsidR="00472E6D">
        <w:rPr>
          <w:rFonts w:ascii="Times New Roman" w:hAnsi="Times New Roman" w:cs="Times New Roman"/>
          <w:sz w:val="24"/>
          <w:szCs w:val="24"/>
        </w:rPr>
        <w:t>.</w:t>
      </w:r>
    </w:p>
    <w:p w14:paraId="182EA4F7" w14:textId="149591D6" w:rsidR="009D14D2" w:rsidRPr="00EC31A4" w:rsidRDefault="00472E6D" w:rsidP="006E37F9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324D051C" wp14:editId="56502B0B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474345" cy="419100"/>
            <wp:effectExtent l="0" t="0" r="1905" b="0"/>
            <wp:wrapTight wrapText="bothSides">
              <wp:wrapPolygon edited="0">
                <wp:start x="0" y="0"/>
                <wp:lineTo x="0" y="20618"/>
                <wp:lineTo x="20819" y="20618"/>
                <wp:lineTo x="20819" y="0"/>
                <wp:lineTo x="0" y="0"/>
              </wp:wrapPolygon>
            </wp:wrapTight>
            <wp:docPr id="2" name="Resim 2" descr="D:\Users\11116314592\AppData\Local\Microsoft\Windows\INetCache\Content.MSO\443F3A4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1116314592\AppData\Local\Microsoft\Windows\INetCache\Content.MSO\443F3A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1A4">
        <w:rPr>
          <w:rFonts w:ascii="Times New Roman" w:hAnsi="Times New Roman" w:cs="Times New Roman"/>
          <w:b/>
          <w:sz w:val="24"/>
          <w:szCs w:val="24"/>
        </w:rPr>
        <w:t xml:space="preserve">Bu süreçte, AB ile BK arasında ürünlerin uygunluk değerlendirme sonuçlarının karşılıklı tanınmasına ilişkin bir anlaşma akdedilmesi halinde, aşağıda yer alan uygulamalarda değişiklik olabilecektir. </w:t>
      </w:r>
    </w:p>
    <w:p w14:paraId="507B5492" w14:textId="77777777" w:rsidR="00EC6295" w:rsidRDefault="00EC6295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D76931"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  <w:t>AB’nin Ye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  <w:t>ni Yaklaşım Mevzuatı Kapsamındaki Ürünlerin BK Piyasasına Arz Edilmesi:</w:t>
      </w:r>
    </w:p>
    <w:p w14:paraId="0B156ED3" w14:textId="1A4AA0F9" w:rsidR="00EC6295" w:rsidRPr="00EC6295" w:rsidRDefault="009D14D2" w:rsidP="00EC6295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Geçiş döneminin bitimi ile </w:t>
      </w:r>
      <w:r w:rsidR="00EC6295" w:rsidRPr="00EC6295">
        <w:rPr>
          <w:rFonts w:ascii="Times New Roman" w:hAnsi="Times New Roman" w:cs="Times New Roman"/>
          <w:sz w:val="24"/>
          <w:szCs w:val="24"/>
        </w:rPr>
        <w:t>BK, AB mevzuatını üstlenmeyi bırak</w:t>
      </w:r>
      <w:r w:rsidR="00257673">
        <w:rPr>
          <w:rFonts w:ascii="Times New Roman" w:hAnsi="Times New Roman" w:cs="Times New Roman"/>
          <w:sz w:val="24"/>
          <w:szCs w:val="24"/>
        </w:rPr>
        <w:t>mış</w:t>
      </w:r>
      <w:r w:rsidR="00EC6295" w:rsidRPr="00EC629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C6295" w:rsidRPr="00EC6295">
        <w:rPr>
          <w:rFonts w:ascii="Times New Roman" w:hAnsi="Times New Roman" w:cs="Times New Roman"/>
          <w:sz w:val="24"/>
          <w:szCs w:val="24"/>
        </w:rPr>
        <w:t>BK’nın</w:t>
      </w:r>
      <w:proofErr w:type="spellEnd"/>
      <w:r w:rsidR="00EC6295" w:rsidRPr="00EC6295">
        <w:rPr>
          <w:rFonts w:ascii="Times New Roman" w:hAnsi="Times New Roman" w:cs="Times New Roman"/>
          <w:sz w:val="24"/>
          <w:szCs w:val="24"/>
        </w:rPr>
        <w:t xml:space="preserve"> yetkili otoriteleri AB yetkili otoriteleri statüsünü kaybe</w:t>
      </w:r>
      <w:r w:rsidR="00257673">
        <w:rPr>
          <w:rFonts w:ascii="Times New Roman" w:hAnsi="Times New Roman" w:cs="Times New Roman"/>
          <w:sz w:val="24"/>
          <w:szCs w:val="24"/>
        </w:rPr>
        <w:t>tmiştir</w:t>
      </w:r>
      <w:r w:rsidR="00EC6295" w:rsidRPr="00EC6295">
        <w:rPr>
          <w:rFonts w:ascii="Times New Roman" w:hAnsi="Times New Roman" w:cs="Times New Roman"/>
          <w:sz w:val="24"/>
          <w:szCs w:val="24"/>
        </w:rPr>
        <w:t xml:space="preserve"> Dolayısıyla, </w:t>
      </w:r>
      <w:r w:rsidR="006F2608">
        <w:rPr>
          <w:rFonts w:ascii="Times New Roman" w:hAnsi="Times New Roman" w:cs="Times New Roman"/>
          <w:sz w:val="24"/>
          <w:szCs w:val="24"/>
        </w:rPr>
        <w:t>1 Ocak 2021</w:t>
      </w:r>
      <w:r w:rsidR="00EC6295" w:rsidRPr="00EC6295">
        <w:rPr>
          <w:rFonts w:ascii="Times New Roman" w:hAnsi="Times New Roman" w:cs="Times New Roman"/>
          <w:sz w:val="24"/>
          <w:szCs w:val="24"/>
        </w:rPr>
        <w:t xml:space="preserve"> tarihi </w:t>
      </w:r>
      <w:proofErr w:type="gramStart"/>
      <w:r w:rsidR="00EC6295" w:rsidRPr="00EC6295">
        <w:rPr>
          <w:rFonts w:ascii="Times New Roman" w:hAnsi="Times New Roman" w:cs="Times New Roman"/>
          <w:sz w:val="24"/>
          <w:szCs w:val="24"/>
        </w:rPr>
        <w:t>itibariyle</w:t>
      </w:r>
      <w:proofErr w:type="gramEnd"/>
      <w:r w:rsidR="00EC6295" w:rsidRPr="00EC6295">
        <w:rPr>
          <w:rFonts w:ascii="Times New Roman" w:hAnsi="Times New Roman" w:cs="Times New Roman"/>
          <w:sz w:val="24"/>
          <w:szCs w:val="24"/>
        </w:rPr>
        <w:t xml:space="preserve"> BK yetkili otoritelerince artık CE işareti düzenleneme</w:t>
      </w:r>
      <w:r w:rsidR="00257673">
        <w:rPr>
          <w:rFonts w:ascii="Times New Roman" w:hAnsi="Times New Roman" w:cs="Times New Roman"/>
          <w:sz w:val="24"/>
          <w:szCs w:val="24"/>
        </w:rPr>
        <w:t>mekte olup</w:t>
      </w:r>
      <w:r w:rsidR="00EC6295" w:rsidRPr="00EC6295">
        <w:rPr>
          <w:rFonts w:ascii="Times New Roman" w:hAnsi="Times New Roman" w:cs="Times New Roman"/>
          <w:sz w:val="24"/>
          <w:szCs w:val="24"/>
        </w:rPr>
        <w:t xml:space="preserve"> BK yetkili otoritelerinin uygunluk değerlendirme faaliyetleri AB’de tanınma</w:t>
      </w:r>
      <w:r w:rsidR="00257673">
        <w:rPr>
          <w:rFonts w:ascii="Times New Roman" w:hAnsi="Times New Roman" w:cs="Times New Roman"/>
          <w:sz w:val="24"/>
          <w:szCs w:val="24"/>
        </w:rPr>
        <w:t>maktadır.</w:t>
      </w:r>
      <w:r w:rsidR="00EC6295" w:rsidRPr="00EC62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944FB" w14:textId="77777777" w:rsidR="00EC6295" w:rsidRPr="00EC6295" w:rsidRDefault="00EC6295" w:rsidP="00EC6295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EC6295">
        <w:rPr>
          <w:rFonts w:ascii="Times New Roman" w:hAnsi="Times New Roman" w:cs="Times New Roman"/>
          <w:sz w:val="24"/>
          <w:szCs w:val="24"/>
        </w:rPr>
        <w:t xml:space="preserve">Bu, </w:t>
      </w:r>
      <w:r w:rsidR="006F2608">
        <w:rPr>
          <w:rFonts w:ascii="Times New Roman" w:hAnsi="Times New Roman" w:cs="Times New Roman"/>
          <w:sz w:val="24"/>
          <w:szCs w:val="24"/>
        </w:rPr>
        <w:t>geçiş döneminin bitiminden</w:t>
      </w:r>
      <w:r w:rsidRPr="00EC6295">
        <w:rPr>
          <w:rFonts w:ascii="Times New Roman" w:hAnsi="Times New Roman" w:cs="Times New Roman"/>
          <w:sz w:val="24"/>
          <w:szCs w:val="24"/>
        </w:rPr>
        <w:t xml:space="preserve"> itibaren AB piyasasına arz edilecek ürünler için BK yetkili otoritelerinin uygunluk değerlendirmesi ve sertifikalarının tanınmayacağı anlamına gelmektedir. </w:t>
      </w:r>
    </w:p>
    <w:p w14:paraId="25E83118" w14:textId="5F3EA7F7" w:rsidR="00EC6295" w:rsidRDefault="00EC6295" w:rsidP="00EC6295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EC6295">
        <w:rPr>
          <w:rFonts w:ascii="Times New Roman" w:hAnsi="Times New Roman" w:cs="Times New Roman"/>
          <w:sz w:val="24"/>
          <w:szCs w:val="24"/>
        </w:rPr>
        <w:t>AB pazarına tedarik edilecek ürünlerin AB mevzuatı</w:t>
      </w:r>
      <w:r w:rsidR="00BB56AB">
        <w:rPr>
          <w:rFonts w:ascii="Times New Roman" w:hAnsi="Times New Roman" w:cs="Times New Roman"/>
          <w:sz w:val="24"/>
          <w:szCs w:val="24"/>
        </w:rPr>
        <w:t xml:space="preserve"> gereklerini karşılamaya ve CE i</w:t>
      </w:r>
      <w:r w:rsidRPr="00EC6295">
        <w:rPr>
          <w:rFonts w:ascii="Times New Roman" w:hAnsi="Times New Roman" w:cs="Times New Roman"/>
          <w:sz w:val="24"/>
          <w:szCs w:val="24"/>
        </w:rPr>
        <w:t>şareti taşımaya devam etmesi gerekmektedir.</w:t>
      </w:r>
    </w:p>
    <w:p w14:paraId="57B02C60" w14:textId="7C1E7D01" w:rsidR="00C44F61" w:rsidRDefault="00C44F61" w:rsidP="00EC31A4">
      <w:pPr>
        <w:pStyle w:val="AklamaMetni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CA343BB" w14:textId="006720FE" w:rsidR="006F2608" w:rsidRPr="00BB56AB" w:rsidRDefault="00653715" w:rsidP="006E37F9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A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C291C" wp14:editId="22BDBB01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5743575" cy="173355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9960" w14:textId="37E75DD8" w:rsidR="00257673" w:rsidRDefault="00257673" w:rsidP="00EC31A4">
                            <w:pPr>
                              <w:pStyle w:val="AklamaMetn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BK yetkili otoriteleri tarafından ilk olarak, ü</w:t>
                            </w:r>
                            <w:r w:rsidR="00653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reticilerin sürece uyum sağlayabilmesi amacıyla </w:t>
                            </w:r>
                            <w:r w:rsidR="00653715" w:rsidRPr="00CD3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 işareti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nin</w:t>
                            </w:r>
                            <w:r w:rsidR="00653715" w:rsidRPr="00CD3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belirli ürünler</w:t>
                            </w:r>
                            <w:r w:rsidR="00653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715" w:rsidRPr="00CD3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için </w:t>
                            </w:r>
                            <w:r w:rsidR="00D205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653715" w:rsidRPr="00EC31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Ocak 2022'ye</w:t>
                            </w:r>
                            <w:r w:rsidR="00653715" w:rsidRPr="00CD3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kadar </w:t>
                            </w:r>
                            <w:proofErr w:type="spellStart"/>
                            <w:r w:rsidR="00653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BK’da</w:t>
                            </w:r>
                            <w:proofErr w:type="spellEnd"/>
                            <w:r w:rsidR="00653715" w:rsidRPr="00CD30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kabul edil</w:t>
                            </w:r>
                            <w:r w:rsidR="00CE3F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meye devam 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ileceği duyurulmuştur.</w:t>
                            </w:r>
                          </w:p>
                          <w:p w14:paraId="6FC9AFB8" w14:textId="132F4167" w:rsidR="00653715" w:rsidRPr="0047542C" w:rsidRDefault="00257673" w:rsidP="00EC31A4">
                            <w:pPr>
                              <w:pStyle w:val="AklamaMetn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 Ağustos 2021 tarihinde yapılan</w:t>
                            </w:r>
                            <w:r w:rsidR="006A6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duyuru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ile,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pandeminin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ekonomik operatörler üzerindeki olumsuz etkileri gözetilerek CE işaretinin </w:t>
                            </w:r>
                            <w:r w:rsidRPr="004754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Ocak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tarihine kadar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BK’da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kabul edilmeye devam edileceği açıklanmıştır. </w:t>
                            </w:r>
                          </w:p>
                          <w:p w14:paraId="32718F04" w14:textId="455865B4" w:rsidR="006F2608" w:rsidRDefault="00653715" w:rsidP="00EC3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Bununla birlikte, </w:t>
                            </w:r>
                            <w:r w:rsidR="00456E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BK, üreticilerin</w:t>
                            </w:r>
                            <w:r w:rsidR="00456EE1" w:rsidRPr="008B5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mümkün olan en kısa sürede ve en geç </w:t>
                            </w:r>
                            <w:r w:rsidR="00456EE1" w:rsidRPr="00D205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Ocak 202</w:t>
                            </w:r>
                            <w:r w:rsidR="006A6A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456EE1" w:rsidRPr="00D205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'e</w:t>
                            </w:r>
                            <w:r w:rsidR="00456EE1" w:rsidRPr="008B51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kadar</w:t>
                            </w:r>
                            <w:r w:rsidR="00456E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UKCA işaretinin kullanmaya hazır olmasını tavsiye etmektedir.</w:t>
                            </w:r>
                          </w:p>
                          <w:p w14:paraId="0CEC4969" w14:textId="7E693537" w:rsidR="00456EE1" w:rsidRPr="00BB56AB" w:rsidRDefault="00456EE1" w:rsidP="00BB5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B56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Bu durum, ülkemiz</w:t>
                            </w:r>
                            <w:r w:rsidR="00CE3F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de yerleşik onaylanmış kuruluşlar</w:t>
                            </w:r>
                            <w:r w:rsidRPr="00BB56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tarafından </w:t>
                            </w:r>
                            <w:r w:rsidR="00CE3FC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verilen ve üretici beyanına dayanarak iliştirilen</w:t>
                            </w:r>
                            <w:r w:rsidRPr="00BB56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CE işaretli ürünler için de geçerli olacaktır.</w:t>
                            </w:r>
                          </w:p>
                          <w:p w14:paraId="5FC8F25F" w14:textId="77777777" w:rsidR="00456EE1" w:rsidRDefault="00456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291C" id="_x0000_s1028" type="#_x0000_t202" style="position:absolute;left:0;text-align:left;margin-left:401.05pt;margin-top:18.6pt;width:452.25pt;height:13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">
                <v:textbox>
                  <w:txbxContent>
                    <w:p w14:paraId="1EFE9960" w14:textId="37E75DD8" w:rsidR="00257673" w:rsidRDefault="00257673" w:rsidP="00EC31A4">
                      <w:pPr>
                        <w:pStyle w:val="AklamaMetn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BK yetkili otoriteleri tarafından ilk olarak, ü</w:t>
                      </w:r>
                      <w:r w:rsidR="00653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reticilerin sürece uyum sağlayabilmesi amacıyla </w:t>
                      </w:r>
                      <w:r w:rsidR="00653715" w:rsidRPr="00CD3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 işareti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nin</w:t>
                      </w:r>
                      <w:r w:rsidR="00653715" w:rsidRPr="00CD3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belirli ürünler</w:t>
                      </w:r>
                      <w:r w:rsidR="00653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53715" w:rsidRPr="00CD3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için </w:t>
                      </w:r>
                      <w:r w:rsidR="00D205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653715" w:rsidRPr="00EC31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Ocak 2022'ye</w:t>
                      </w:r>
                      <w:r w:rsidR="00653715" w:rsidRPr="00CD3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kadar </w:t>
                      </w:r>
                      <w:proofErr w:type="spellStart"/>
                      <w:r w:rsidR="00653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BK’da</w:t>
                      </w:r>
                      <w:proofErr w:type="spellEnd"/>
                      <w:r w:rsidR="00653715" w:rsidRPr="00CD30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kabul edil</w:t>
                      </w:r>
                      <w:r w:rsidR="00CE3F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meye devam 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ileceği duyurulmuştur.</w:t>
                      </w:r>
                    </w:p>
                    <w:p w14:paraId="6FC9AFB8" w14:textId="132F4167" w:rsidR="00653715" w:rsidRPr="0047542C" w:rsidRDefault="00257673" w:rsidP="00EC31A4">
                      <w:pPr>
                        <w:pStyle w:val="AklamaMetn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24 Ağustos 2021 tarihinde yapılan</w:t>
                      </w:r>
                      <w:r w:rsidR="006A6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duyuru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ile,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pandeminin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ekonomik operatörler üzerindeki olumsuz etkileri gözetilerek CE işaretinin </w:t>
                      </w:r>
                      <w:r w:rsidRPr="004754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Ocak 2023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tarihine kadar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BK’da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kabul edilmeye devam edileceği açıklanmıştır. </w:t>
                      </w:r>
                    </w:p>
                    <w:p w14:paraId="32718F04" w14:textId="455865B4" w:rsidR="006F2608" w:rsidRDefault="00653715" w:rsidP="00EC31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Bununla birlikte, </w:t>
                      </w:r>
                      <w:r w:rsidR="00456E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BK, üreticilerin</w:t>
                      </w:r>
                      <w:r w:rsidR="00456EE1" w:rsidRPr="008B51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mümkün olan en kısa sürede ve en geç </w:t>
                      </w:r>
                      <w:r w:rsidR="00456EE1" w:rsidRPr="00D205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Ocak 202</w:t>
                      </w:r>
                      <w:r w:rsidR="006A6A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456EE1" w:rsidRPr="00D205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'e</w:t>
                      </w:r>
                      <w:r w:rsidR="00456EE1" w:rsidRPr="008B51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kadar</w:t>
                      </w:r>
                      <w:r w:rsidR="00456E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UKCA işaretinin kullanmaya hazır olmasını tavsiye etmektedir.</w:t>
                      </w:r>
                    </w:p>
                    <w:p w14:paraId="0CEC4969" w14:textId="7E693537" w:rsidR="00456EE1" w:rsidRPr="00BB56AB" w:rsidRDefault="00456EE1" w:rsidP="00BB56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BB56A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Bu durum, ülkemiz</w:t>
                      </w:r>
                      <w:r w:rsidR="00CE3FC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de yerleşik onaylanmış kuruluşlar</w:t>
                      </w:r>
                      <w:r w:rsidRPr="00BB56A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tarafından </w:t>
                      </w:r>
                      <w:r w:rsidR="00CE3FC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verilen ve üretici beyanına dayanarak iliştirilen</w:t>
                      </w:r>
                      <w:r w:rsidRPr="00BB56A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CE işaretli ürünler için de geçerli olacaktır.</w:t>
                      </w:r>
                    </w:p>
                    <w:p w14:paraId="5FC8F25F" w14:textId="77777777" w:rsidR="00456EE1" w:rsidRDefault="00456EE1"/>
                  </w:txbxContent>
                </v:textbox>
                <w10:wrap type="square" anchorx="margin"/>
              </v:shape>
            </w:pict>
          </mc:Fallback>
        </mc:AlternateContent>
      </w:r>
      <w:r w:rsidR="00C44F61" w:rsidRPr="00BB56AB">
        <w:rPr>
          <w:rFonts w:ascii="Times New Roman" w:hAnsi="Times New Roman" w:cs="Times New Roman"/>
          <w:b/>
          <w:sz w:val="24"/>
          <w:szCs w:val="24"/>
        </w:rPr>
        <w:t>UKCA İşaretine Geçiş</w:t>
      </w:r>
      <w:r w:rsidR="00C4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C4">
        <w:rPr>
          <w:rFonts w:ascii="Times New Roman" w:hAnsi="Times New Roman" w:cs="Times New Roman"/>
          <w:b/>
          <w:sz w:val="24"/>
          <w:szCs w:val="24"/>
        </w:rPr>
        <w:t>Tedbirleri</w:t>
      </w:r>
      <w:r w:rsidR="00C44F61" w:rsidRPr="00BB56AB">
        <w:rPr>
          <w:rFonts w:ascii="Times New Roman" w:hAnsi="Times New Roman" w:cs="Times New Roman"/>
          <w:b/>
          <w:sz w:val="24"/>
          <w:szCs w:val="24"/>
        </w:rPr>
        <w:t>:</w:t>
      </w:r>
    </w:p>
    <w:p w14:paraId="3E6A2324" w14:textId="7D144C0B" w:rsidR="0056126C" w:rsidRPr="0056126C" w:rsidRDefault="00C44F61" w:rsidP="00F226D0">
      <w:pPr>
        <w:pStyle w:val="AklamaMetni"/>
        <w:numPr>
          <w:ilvl w:val="0"/>
          <w:numId w:val="40"/>
        </w:numPr>
        <w:ind w:left="-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</w:t>
      </w:r>
      <w:r w:rsidRPr="005612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6C" w:rsidRPr="0056126C">
        <w:rPr>
          <w:rFonts w:ascii="Times New Roman" w:hAnsi="Times New Roman" w:cs="Times New Roman"/>
          <w:b/>
          <w:sz w:val="24"/>
          <w:szCs w:val="24"/>
        </w:rPr>
        <w:t xml:space="preserve">İşaretinin Kullanılması </w:t>
      </w:r>
    </w:p>
    <w:p w14:paraId="21535CFC" w14:textId="10DA39D0" w:rsidR="0056126C" w:rsidRDefault="0056126C" w:rsidP="00472E6D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CD30A5">
        <w:rPr>
          <w:rFonts w:ascii="Times New Roman" w:hAnsi="Times New Roman" w:cs="Times New Roman"/>
          <w:sz w:val="24"/>
          <w:szCs w:val="24"/>
        </w:rPr>
        <w:t>1 Ocak 2021'den itibaren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30A5">
        <w:rPr>
          <w:rFonts w:ascii="Times New Roman" w:hAnsi="Times New Roman" w:cs="Times New Roman"/>
          <w:sz w:val="24"/>
          <w:szCs w:val="24"/>
        </w:rPr>
        <w:t xml:space="preserve"> </w:t>
      </w:r>
      <w:r w:rsidR="00472E6D">
        <w:rPr>
          <w:rFonts w:ascii="Times New Roman" w:hAnsi="Times New Roman" w:cs="Times New Roman"/>
          <w:sz w:val="24"/>
          <w:szCs w:val="24"/>
        </w:rPr>
        <w:t>BK</w:t>
      </w:r>
      <w:r w:rsidRPr="00CD3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için geçerli olacak uygunluk değerlendirme işareti olan </w:t>
      </w:r>
      <w:r w:rsidRPr="00CD30A5">
        <w:rPr>
          <w:rFonts w:ascii="Times New Roman" w:hAnsi="Times New Roman" w:cs="Times New Roman"/>
          <w:sz w:val="24"/>
          <w:szCs w:val="24"/>
        </w:rPr>
        <w:t>UKCA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56AB">
        <w:rPr>
          <w:rFonts w:ascii="Times New Roman" w:hAnsi="Times New Roman" w:cs="Times New Roman"/>
          <w:i/>
          <w:sz w:val="24"/>
          <w:szCs w:val="24"/>
        </w:rPr>
        <w:t xml:space="preserve">UK </w:t>
      </w:r>
      <w:proofErr w:type="spellStart"/>
      <w:r w:rsidRPr="00BB56AB">
        <w:rPr>
          <w:rFonts w:ascii="Times New Roman" w:hAnsi="Times New Roman" w:cs="Times New Roman"/>
          <w:i/>
          <w:sz w:val="24"/>
          <w:szCs w:val="24"/>
        </w:rPr>
        <w:t>Conformity</w:t>
      </w:r>
      <w:proofErr w:type="spellEnd"/>
      <w:r w:rsidRPr="00BB56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56AB">
        <w:rPr>
          <w:rFonts w:ascii="Times New Roman" w:hAnsi="Times New Roman" w:cs="Times New Roman"/>
          <w:i/>
          <w:sz w:val="24"/>
          <w:szCs w:val="24"/>
        </w:rPr>
        <w:t>Assessed</w:t>
      </w:r>
      <w:proofErr w:type="spellEnd"/>
      <w:r>
        <w:rPr>
          <w:rFonts w:ascii="Times New Roman" w:hAnsi="Times New Roman" w:cs="Times New Roman"/>
          <w:sz w:val="24"/>
          <w:szCs w:val="24"/>
        </w:rPr>
        <w:t>) işareti kullanılmaya başlanılacak</w:t>
      </w:r>
      <w:r w:rsidR="00456EE1">
        <w:rPr>
          <w:rFonts w:ascii="Times New Roman" w:hAnsi="Times New Roman" w:cs="Times New Roman"/>
          <w:sz w:val="24"/>
          <w:szCs w:val="24"/>
        </w:rPr>
        <w:t>tır. S</w:t>
      </w:r>
      <w:r>
        <w:rPr>
          <w:rFonts w:ascii="Times New Roman" w:hAnsi="Times New Roman" w:cs="Times New Roman"/>
          <w:sz w:val="24"/>
          <w:szCs w:val="24"/>
        </w:rPr>
        <w:t xml:space="preserve">öz konusu işaret, </w:t>
      </w:r>
      <w:r w:rsidRPr="00CD30A5">
        <w:rPr>
          <w:rFonts w:ascii="Times New Roman" w:hAnsi="Times New Roman" w:cs="Times New Roman"/>
          <w:sz w:val="24"/>
          <w:szCs w:val="24"/>
        </w:rPr>
        <w:t>hâlihazırda</w:t>
      </w:r>
      <w:r>
        <w:rPr>
          <w:rFonts w:ascii="Times New Roman" w:hAnsi="Times New Roman" w:cs="Times New Roman"/>
          <w:sz w:val="24"/>
          <w:szCs w:val="24"/>
        </w:rPr>
        <w:t xml:space="preserve"> CE işaretine tabi olan çoğu ürün</w:t>
      </w:r>
      <w:r w:rsidRPr="00CD30A5">
        <w:rPr>
          <w:rFonts w:ascii="Times New Roman" w:hAnsi="Times New Roman" w:cs="Times New Roman"/>
          <w:sz w:val="24"/>
          <w:szCs w:val="24"/>
        </w:rPr>
        <w:t xml:space="preserve"> için </w:t>
      </w:r>
      <w:r>
        <w:rPr>
          <w:rFonts w:ascii="Times New Roman" w:hAnsi="Times New Roman" w:cs="Times New Roman"/>
          <w:sz w:val="24"/>
          <w:szCs w:val="24"/>
        </w:rPr>
        <w:t>geçerli olacaktır.</w:t>
      </w:r>
    </w:p>
    <w:p w14:paraId="1622E858" w14:textId="5F70F7A1" w:rsidR="009E26EA" w:rsidRPr="00EC31A4" w:rsidRDefault="0056126C" w:rsidP="006E37F9">
      <w:pPr>
        <w:pStyle w:val="AklamaMetni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EC31A4">
        <w:rPr>
          <w:rFonts w:ascii="Times New Roman" w:hAnsi="Times New Roman" w:cs="Times New Roman"/>
          <w:b/>
          <w:sz w:val="24"/>
          <w:szCs w:val="24"/>
        </w:rPr>
        <w:t>Bununla birlikte, üreticilerin sürece uyum sağlayabilmesi amacıyla CE işareti, belirli ürünler için 1 Ocak 202</w:t>
      </w:r>
      <w:r w:rsidR="006A6ADC">
        <w:rPr>
          <w:rFonts w:ascii="Times New Roman" w:hAnsi="Times New Roman" w:cs="Times New Roman"/>
          <w:b/>
          <w:sz w:val="24"/>
          <w:szCs w:val="24"/>
        </w:rPr>
        <w:t>3</w:t>
      </w:r>
      <w:r w:rsidRPr="00EC31A4">
        <w:rPr>
          <w:rFonts w:ascii="Times New Roman" w:hAnsi="Times New Roman" w:cs="Times New Roman"/>
          <w:b/>
          <w:sz w:val="24"/>
          <w:szCs w:val="24"/>
        </w:rPr>
        <w:t xml:space="preserve">'e kadar </w:t>
      </w:r>
      <w:proofErr w:type="spellStart"/>
      <w:r w:rsidRPr="00EC31A4">
        <w:rPr>
          <w:rFonts w:ascii="Times New Roman" w:hAnsi="Times New Roman" w:cs="Times New Roman"/>
          <w:b/>
          <w:sz w:val="24"/>
          <w:szCs w:val="24"/>
        </w:rPr>
        <w:t>BK’da</w:t>
      </w:r>
      <w:proofErr w:type="spellEnd"/>
      <w:r w:rsidRPr="00EC31A4">
        <w:rPr>
          <w:rFonts w:ascii="Times New Roman" w:hAnsi="Times New Roman" w:cs="Times New Roman"/>
          <w:b/>
          <w:sz w:val="24"/>
          <w:szCs w:val="24"/>
        </w:rPr>
        <w:t xml:space="preserve"> kabul edilecektir. </w:t>
      </w:r>
    </w:p>
    <w:p w14:paraId="543845AB" w14:textId="0BD8B927" w:rsidR="00D51DE2" w:rsidRDefault="0056126C" w:rsidP="00A74866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çerçevede, aşağıda belirtilen </w:t>
      </w:r>
      <w:r w:rsidR="00A74866">
        <w:rPr>
          <w:rFonts w:ascii="Times New Roman" w:hAnsi="Times New Roman" w:cs="Times New Roman"/>
          <w:sz w:val="24"/>
          <w:szCs w:val="24"/>
        </w:rPr>
        <w:t>hususlardan</w:t>
      </w:r>
      <w:r w:rsidRPr="00F479DC">
        <w:rPr>
          <w:rFonts w:ascii="Times New Roman" w:hAnsi="Times New Roman" w:cs="Times New Roman"/>
          <w:sz w:val="24"/>
          <w:szCs w:val="24"/>
        </w:rPr>
        <w:t xml:space="preserve"> </w:t>
      </w:r>
      <w:r w:rsidRPr="00BB56AB">
        <w:rPr>
          <w:rFonts w:ascii="Times New Roman" w:hAnsi="Times New Roman" w:cs="Times New Roman"/>
          <w:b/>
          <w:color w:val="FF0000"/>
          <w:sz w:val="24"/>
          <w:szCs w:val="24"/>
        </w:rPr>
        <w:t>herhangi birinin geçerli olması halinde</w:t>
      </w:r>
      <w:r w:rsidRPr="00BB5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6EA">
        <w:rPr>
          <w:rFonts w:ascii="Times New Roman" w:hAnsi="Times New Roman" w:cs="Times New Roman"/>
          <w:b/>
          <w:sz w:val="24"/>
          <w:szCs w:val="24"/>
          <w:u w:val="single"/>
        </w:rPr>
        <w:t>31 Aralık 202</w:t>
      </w:r>
      <w:r w:rsidR="006A6AD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E26EA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tarihine kadar</w:t>
      </w:r>
      <w:r w:rsidRPr="00F479DC">
        <w:rPr>
          <w:rFonts w:ascii="Times New Roman" w:hAnsi="Times New Roman" w:cs="Times New Roman"/>
          <w:sz w:val="24"/>
          <w:szCs w:val="24"/>
        </w:rPr>
        <w:t xml:space="preserve"> CE</w:t>
      </w:r>
      <w:r>
        <w:rPr>
          <w:rFonts w:ascii="Times New Roman" w:hAnsi="Times New Roman" w:cs="Times New Roman"/>
          <w:sz w:val="24"/>
          <w:szCs w:val="24"/>
        </w:rPr>
        <w:t xml:space="preserve"> işareti kullanılabilecektir. </w:t>
      </w:r>
    </w:p>
    <w:p w14:paraId="5654991D" w14:textId="223E6AC2" w:rsidR="0056126C" w:rsidRPr="00F479DC" w:rsidRDefault="00653715" w:rsidP="00A74866">
      <w:pPr>
        <w:pStyle w:val="AklamaMetni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işareti </w:t>
      </w:r>
      <w:r w:rsidRPr="00EC31A4">
        <w:rPr>
          <w:rFonts w:ascii="Times New Roman" w:hAnsi="Times New Roman" w:cs="Times New Roman"/>
          <w:b/>
          <w:sz w:val="24"/>
          <w:szCs w:val="24"/>
        </w:rPr>
        <w:t xml:space="preserve">üretici </w:t>
      </w:r>
      <w:proofErr w:type="gramStart"/>
      <w:r w:rsidRPr="00EC31A4">
        <w:rPr>
          <w:rFonts w:ascii="Times New Roman" w:hAnsi="Times New Roman" w:cs="Times New Roman"/>
          <w:b/>
          <w:sz w:val="24"/>
          <w:szCs w:val="24"/>
        </w:rPr>
        <w:t>beyanına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 dayanarak</w:t>
      </w:r>
      <w:proofErr w:type="gramEnd"/>
      <w:r w:rsidR="0056126C" w:rsidRPr="00F479DC">
        <w:rPr>
          <w:rFonts w:ascii="Times New Roman" w:hAnsi="Times New Roman" w:cs="Times New Roman"/>
          <w:sz w:val="24"/>
          <w:szCs w:val="24"/>
        </w:rPr>
        <w:t xml:space="preserve"> </w:t>
      </w:r>
      <w:r w:rsidR="0056126C">
        <w:rPr>
          <w:rFonts w:ascii="Times New Roman" w:hAnsi="Times New Roman" w:cs="Times New Roman"/>
          <w:sz w:val="24"/>
          <w:szCs w:val="24"/>
        </w:rPr>
        <w:t>ürün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612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iliştiriliyorsa</w:t>
      </w:r>
      <w:r w:rsidR="0056126C">
        <w:rPr>
          <w:rFonts w:ascii="Times New Roman" w:hAnsi="Times New Roman" w:cs="Times New Roman"/>
          <w:sz w:val="24"/>
          <w:szCs w:val="24"/>
        </w:rPr>
        <w:t>,</w:t>
      </w:r>
    </w:p>
    <w:p w14:paraId="0682CBCC" w14:textId="068BDD69" w:rsidR="0056126C" w:rsidRPr="00F479DC" w:rsidRDefault="00D51DE2" w:rsidP="00A74866">
      <w:pPr>
        <w:pStyle w:val="AklamaMetni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orunlu üçüncü taraf uygunluk değerlendirmesi, </w:t>
      </w:r>
      <w:r w:rsidR="0056126C" w:rsidRPr="00EC31A4">
        <w:rPr>
          <w:rFonts w:ascii="Times New Roman" w:hAnsi="Times New Roman" w:cs="Times New Roman"/>
          <w:b/>
          <w:sz w:val="24"/>
          <w:szCs w:val="24"/>
          <w:u w:val="single"/>
        </w:rPr>
        <w:t>AB tarafından tanınan</w:t>
      </w:r>
      <w:r w:rsidR="00653715">
        <w:rPr>
          <w:rFonts w:ascii="Times New Roman" w:hAnsi="Times New Roman" w:cs="Times New Roman"/>
          <w:b/>
          <w:sz w:val="24"/>
          <w:szCs w:val="24"/>
        </w:rPr>
        <w:t xml:space="preserve"> (ülkemizde yerleşik onaylanmış kuruluşlar </w:t>
      </w:r>
      <w:proofErr w:type="gramStart"/>
      <w:r w:rsidR="00653715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="00653715">
        <w:rPr>
          <w:rFonts w:ascii="Times New Roman" w:hAnsi="Times New Roman" w:cs="Times New Roman"/>
          <w:b/>
          <w:sz w:val="24"/>
          <w:szCs w:val="24"/>
        </w:rPr>
        <w:t>)</w:t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 </w:t>
      </w:r>
      <w:r w:rsidR="0056126C" w:rsidRPr="00EC31A4">
        <w:rPr>
          <w:rFonts w:ascii="Times New Roman" w:hAnsi="Times New Roman" w:cs="Times New Roman"/>
          <w:b/>
          <w:sz w:val="24"/>
          <w:szCs w:val="24"/>
        </w:rPr>
        <w:t>bir onaylanmış kuruluş</w:t>
      </w:r>
      <w:r w:rsidR="0056126C">
        <w:rPr>
          <w:rFonts w:ascii="Times New Roman" w:hAnsi="Times New Roman" w:cs="Times New Roman"/>
          <w:sz w:val="24"/>
          <w:szCs w:val="24"/>
        </w:rPr>
        <w:t xml:space="preserve"> tarafından gerçekleştirilmiş ise</w:t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 (AB'nin ilgili bir karşılıklı tanıma anlaşmasına sahip olduğu bir ülkedeki bir kuruluş dahil)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3F913F" w14:textId="77777777" w:rsidR="00653715" w:rsidRDefault="00BB56AB" w:rsidP="00653715">
      <w:pPr>
        <w:pStyle w:val="AklamaMetni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F6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AFF965" wp14:editId="261E57EE">
                <wp:simplePos x="0" y="0"/>
                <wp:positionH relativeFrom="margin">
                  <wp:align>right</wp:align>
                </wp:positionH>
                <wp:positionV relativeFrom="paragraph">
                  <wp:posOffset>1547495</wp:posOffset>
                </wp:positionV>
                <wp:extent cx="5734050" cy="847725"/>
                <wp:effectExtent l="0" t="0" r="1905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FDCD" w14:textId="77777777" w:rsidR="00BB56AB" w:rsidRDefault="00BB56AB" w:rsidP="00BB56AB">
                            <w:pPr>
                              <w:pStyle w:val="AklamaMetn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 pazarına ürün arz edilirken</w:t>
                            </w:r>
                            <w:r w:rsidR="00C44F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F61" w:rsidRPr="008F34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UKCA işare</w:t>
                            </w:r>
                            <w:r w:rsidR="00C44F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 tanınmayacaktır. </w:t>
                            </w:r>
                          </w:p>
                          <w:p w14:paraId="189697FF" w14:textId="2C7AF83D" w:rsidR="00C44F61" w:rsidRDefault="00C44F61" w:rsidP="00BB56AB">
                            <w:pPr>
                              <w:pStyle w:val="AklamaMetn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Yeni yaklaşım mevzuatına tabi ürün gruplarının AB pazarına ihracatı için CE işareti her koşulda gereklidir.</w:t>
                            </w:r>
                          </w:p>
                          <w:p w14:paraId="6451D49F" w14:textId="77777777" w:rsidR="00C44F61" w:rsidRDefault="00C44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FF965" id="_x0000_s1029" type="#_x0000_t202" style="position:absolute;left:0;text-align:left;margin-left:400.3pt;margin-top:121.85pt;width:451.5pt;height:6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">
                <v:textbox>
                  <w:txbxContent>
                    <w:p w14:paraId="0491FDCD" w14:textId="77777777" w:rsidR="00BB56AB" w:rsidRDefault="00BB56AB" w:rsidP="00BB56AB">
                      <w:pPr>
                        <w:pStyle w:val="AklamaMetn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 pazarına ürün arz edilirken</w:t>
                      </w:r>
                      <w:r w:rsidR="00C44F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44F61" w:rsidRPr="008F34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UKCA işare</w:t>
                      </w:r>
                      <w:r w:rsidR="00C44F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 tanınmayacaktır. </w:t>
                      </w:r>
                    </w:p>
                    <w:p w14:paraId="189697FF" w14:textId="2C7AF83D" w:rsidR="00C44F61" w:rsidRDefault="00C44F61" w:rsidP="00BB56AB">
                      <w:pPr>
                        <w:pStyle w:val="AklamaMetn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Yeni yaklaşım mevzuatına tabi ürün gruplarının AB pazarına ihracatı için CE işareti her koşulda gereklidir.</w:t>
                      </w:r>
                    </w:p>
                    <w:p w14:paraId="6451D49F" w14:textId="77777777" w:rsidR="00C44F61" w:rsidRDefault="00C44F61"/>
                  </w:txbxContent>
                </v:textbox>
                <w10:wrap type="square" anchorx="margin"/>
              </v:shape>
            </w:pict>
          </mc:Fallback>
        </mc:AlternateContent>
      </w:r>
      <w:r w:rsidR="0056126C" w:rsidRPr="003618EC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="0056126C" w:rsidRPr="003618EC">
        <w:rPr>
          <w:rFonts w:ascii="Times New Roman" w:hAnsi="Times New Roman" w:cs="Times New Roman"/>
          <w:sz w:val="24"/>
          <w:szCs w:val="24"/>
        </w:rPr>
        <w:t>BK</w:t>
      </w:r>
      <w:r w:rsidR="00D51DE2" w:rsidRPr="00D51DE2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="00D51DE2" w:rsidRPr="00D51DE2">
        <w:rPr>
          <w:rFonts w:ascii="Times New Roman" w:hAnsi="Times New Roman" w:cs="Times New Roman"/>
          <w:sz w:val="24"/>
          <w:szCs w:val="24"/>
        </w:rPr>
        <w:t xml:space="preserve"> yerleşik bir onaylanmış</w:t>
      </w:r>
      <w:r w:rsidR="0056126C" w:rsidRPr="00D51DE2">
        <w:rPr>
          <w:rFonts w:ascii="Times New Roman" w:hAnsi="Times New Roman" w:cs="Times New Roman"/>
          <w:sz w:val="24"/>
          <w:szCs w:val="24"/>
        </w:rPr>
        <w:t xml:space="preserve"> kuruluş tarafından düzenlenen uygunluk belgesi, AB tarafından tanınan bir onaylanmış kuruluşa aktarılmış ise</w:t>
      </w:r>
      <w:r w:rsidR="00D51DE2">
        <w:rPr>
          <w:rFonts w:ascii="Times New Roman" w:hAnsi="Times New Roman" w:cs="Times New Roman"/>
          <w:sz w:val="24"/>
          <w:szCs w:val="24"/>
        </w:rPr>
        <w:t>.</w:t>
      </w:r>
    </w:p>
    <w:p w14:paraId="53456ADF" w14:textId="068D0841" w:rsidR="00D205A2" w:rsidRDefault="0056126C" w:rsidP="00EC31A4">
      <w:pPr>
        <w:pStyle w:val="AklamaMetni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3715">
        <w:rPr>
          <w:rFonts w:ascii="Times New Roman" w:hAnsi="Times New Roman" w:cs="Times New Roman"/>
          <w:sz w:val="24"/>
          <w:szCs w:val="24"/>
        </w:rPr>
        <w:t>Bununla birlikte, BK tarafınca, üreticilerin mümkün olan en kısa sürede ve en geç 1 Ocak 202</w:t>
      </w:r>
      <w:r w:rsidR="006A6ADC">
        <w:rPr>
          <w:rFonts w:ascii="Times New Roman" w:hAnsi="Times New Roman" w:cs="Times New Roman"/>
          <w:sz w:val="24"/>
          <w:szCs w:val="24"/>
        </w:rPr>
        <w:t>3</w:t>
      </w:r>
      <w:r w:rsidRPr="00653715">
        <w:rPr>
          <w:rFonts w:ascii="Times New Roman" w:hAnsi="Times New Roman" w:cs="Times New Roman"/>
          <w:sz w:val="24"/>
          <w:szCs w:val="24"/>
        </w:rPr>
        <w:t>'e kadar</w:t>
      </w:r>
      <w:r w:rsidR="00A74866" w:rsidRPr="00653715">
        <w:rPr>
          <w:rFonts w:ascii="Times New Roman" w:hAnsi="Times New Roman" w:cs="Times New Roman"/>
          <w:sz w:val="24"/>
          <w:szCs w:val="24"/>
        </w:rPr>
        <w:t xml:space="preserve"> UKCA işaretinin kullanmaya hazır olması</w:t>
      </w:r>
      <w:r w:rsidRPr="00653715">
        <w:rPr>
          <w:rFonts w:ascii="Times New Roman" w:hAnsi="Times New Roman" w:cs="Times New Roman"/>
          <w:sz w:val="24"/>
          <w:szCs w:val="24"/>
        </w:rPr>
        <w:t xml:space="preserve"> tavsiye edilmektedir. </w:t>
      </w:r>
    </w:p>
    <w:p w14:paraId="31130165" w14:textId="6B826094" w:rsidR="00BB56AB" w:rsidRPr="00D205A2" w:rsidRDefault="00D205A2" w:rsidP="00EC31A4">
      <w:pPr>
        <w:pStyle w:val="AklamaMetni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2B2B3161" wp14:editId="46B2859F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474345" cy="428625"/>
            <wp:effectExtent l="0" t="0" r="1905" b="9525"/>
            <wp:wrapTight wrapText="bothSides">
              <wp:wrapPolygon edited="0">
                <wp:start x="0" y="0"/>
                <wp:lineTo x="0" y="21120"/>
                <wp:lineTo x="20819" y="21120"/>
                <wp:lineTo x="20819" y="0"/>
                <wp:lineTo x="0" y="0"/>
              </wp:wrapPolygon>
            </wp:wrapTight>
            <wp:docPr id="8" name="Resim 8" descr="D:\Users\11116314592\AppData\Local\Microsoft\Windows\INetCache\Content.MSO\443F3A4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1116314592\AppData\Local\Microsoft\Windows\INetCache\Content.MSO\443F3A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6126C" w:rsidRPr="00D205A2">
        <w:rPr>
          <w:rFonts w:ascii="Times New Roman" w:hAnsi="Times New Roman" w:cs="Times New Roman"/>
          <w:b/>
          <w:sz w:val="24"/>
          <w:szCs w:val="24"/>
        </w:rPr>
        <w:t>Zira,</w:t>
      </w:r>
      <w:proofErr w:type="gramEnd"/>
      <w:r w:rsidR="0056126C" w:rsidRPr="00653715">
        <w:rPr>
          <w:rFonts w:ascii="Times New Roman" w:hAnsi="Times New Roman" w:cs="Times New Roman"/>
          <w:sz w:val="24"/>
          <w:szCs w:val="24"/>
        </w:rPr>
        <w:t xml:space="preserve"> </w:t>
      </w:r>
      <w:r w:rsidR="0056126C" w:rsidRPr="00D205A2">
        <w:rPr>
          <w:rFonts w:ascii="Times New Roman" w:hAnsi="Times New Roman" w:cs="Times New Roman"/>
          <w:b/>
          <w:sz w:val="24"/>
          <w:szCs w:val="24"/>
        </w:rPr>
        <w:t>AB kurallarının 1 Ocak 202</w:t>
      </w:r>
      <w:r w:rsidR="006A6ADC">
        <w:rPr>
          <w:rFonts w:ascii="Times New Roman" w:hAnsi="Times New Roman" w:cs="Times New Roman"/>
          <w:b/>
          <w:sz w:val="24"/>
          <w:szCs w:val="24"/>
        </w:rPr>
        <w:t>3</w:t>
      </w:r>
      <w:r w:rsidR="0056126C" w:rsidRPr="00D205A2">
        <w:rPr>
          <w:rFonts w:ascii="Times New Roman" w:hAnsi="Times New Roman" w:cs="Times New Roman"/>
          <w:b/>
          <w:sz w:val="24"/>
          <w:szCs w:val="24"/>
        </w:rPr>
        <w:t xml:space="preserve"> tarihinden önce değişmesi halinde ve </w:t>
      </w:r>
      <w:proofErr w:type="spellStart"/>
      <w:r w:rsidR="0056126C" w:rsidRPr="00D205A2">
        <w:rPr>
          <w:rFonts w:ascii="Times New Roman" w:hAnsi="Times New Roman" w:cs="Times New Roman"/>
          <w:b/>
          <w:sz w:val="24"/>
          <w:szCs w:val="24"/>
        </w:rPr>
        <w:t>BK’daki</w:t>
      </w:r>
      <w:proofErr w:type="spellEnd"/>
      <w:r w:rsidR="0056126C" w:rsidRPr="00D205A2">
        <w:rPr>
          <w:rFonts w:ascii="Times New Roman" w:hAnsi="Times New Roman" w:cs="Times New Roman"/>
          <w:b/>
          <w:sz w:val="24"/>
          <w:szCs w:val="24"/>
        </w:rPr>
        <w:t xml:space="preserve"> gerekliliklerden farklı olan yeni AB kurallarına göre ürünler CE işaretini taşırsa söz konusu ürünler BK pazarına arz edilemeyecektir. </w:t>
      </w:r>
    </w:p>
    <w:p w14:paraId="21A12D0C" w14:textId="77777777" w:rsidR="00BB56AB" w:rsidRPr="00BB56AB" w:rsidRDefault="00BB56AB" w:rsidP="00BB56AB">
      <w:pPr>
        <w:pStyle w:val="AklamaMetni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1AA745D" w14:textId="4F925F1B" w:rsidR="00C44F61" w:rsidRPr="00EC31A4" w:rsidRDefault="00C44F61" w:rsidP="006E37F9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A4">
        <w:rPr>
          <w:rFonts w:ascii="Times New Roman" w:hAnsi="Times New Roman" w:cs="Times New Roman"/>
          <w:b/>
          <w:sz w:val="24"/>
          <w:szCs w:val="24"/>
        </w:rPr>
        <w:t xml:space="preserve">Yukarıda </w:t>
      </w:r>
      <w:r w:rsidR="00CE3FC4">
        <w:rPr>
          <w:rFonts w:ascii="Times New Roman" w:hAnsi="Times New Roman" w:cs="Times New Roman"/>
          <w:b/>
          <w:sz w:val="24"/>
          <w:szCs w:val="24"/>
        </w:rPr>
        <w:t>yer alan kurallara tabi olan</w:t>
      </w:r>
      <w:r w:rsidRPr="00EC31A4">
        <w:rPr>
          <w:rFonts w:ascii="Times New Roman" w:hAnsi="Times New Roman" w:cs="Times New Roman"/>
          <w:b/>
          <w:sz w:val="24"/>
          <w:szCs w:val="24"/>
        </w:rPr>
        <w:t xml:space="preserve"> ürün gruplarına ilişkin AB mevzuatı ve AB mevzuatına karşılık gelen BK mevzuatı listesine aşağıdaki bağlantı adresinden erişim sağlanabilmektedir:</w:t>
      </w:r>
    </w:p>
    <w:p w14:paraId="039FE58E" w14:textId="45C51218" w:rsidR="006A6ADC" w:rsidRDefault="006A6ADC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6A6ADC">
        <w:rPr>
          <w:rFonts w:ascii="Times New Roman" w:hAnsi="Times New Roman" w:cs="Times New Roman"/>
          <w:sz w:val="24"/>
          <w:szCs w:val="24"/>
        </w:rPr>
        <w:t>https://www.gov.uk/guidance/using-the-ukca-marking</w:t>
      </w:r>
    </w:p>
    <w:p w14:paraId="6ED4347D" w14:textId="6715223B" w:rsidR="00BB56AB" w:rsidRDefault="00CE3FC4" w:rsidP="00D205A2">
      <w:pPr>
        <w:pStyle w:val="AklamaMetni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 wp14:anchorId="2FDB1243" wp14:editId="3A2CD74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52425" cy="268605"/>
            <wp:effectExtent l="0" t="0" r="9525" b="0"/>
            <wp:wrapTight wrapText="bothSides">
              <wp:wrapPolygon edited="0">
                <wp:start x="0" y="0"/>
                <wp:lineTo x="0" y="19915"/>
                <wp:lineTo x="21016" y="19915"/>
                <wp:lineTo x="21016" y="0"/>
                <wp:lineTo x="0" y="0"/>
              </wp:wrapPolygon>
            </wp:wrapTight>
            <wp:docPr id="3" name="Resim 3" descr="D:\Users\11116314592\AppData\Local\Microsoft\Windows\INetCache\Content.MSO\443F3A4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1116314592\AppData\Local\Microsoft\Windows\INetCache\Content.MSO\443F3A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6AB">
        <w:rPr>
          <w:rFonts w:ascii="Times New Roman" w:hAnsi="Times New Roman" w:cs="Times New Roman"/>
          <w:sz w:val="24"/>
          <w:szCs w:val="24"/>
        </w:rPr>
        <w:t>Diğer taraftan, aşağıda belirtilen ürün/ürün grupları için farklı kurallar mevcut</w:t>
      </w:r>
      <w:r w:rsidR="00D205A2">
        <w:rPr>
          <w:rFonts w:ascii="Times New Roman" w:hAnsi="Times New Roman" w:cs="Times New Roman"/>
          <w:sz w:val="24"/>
          <w:szCs w:val="24"/>
        </w:rPr>
        <w:t xml:space="preserve"> bulunma</w:t>
      </w:r>
      <w:r w:rsidR="00B03382">
        <w:rPr>
          <w:rFonts w:ascii="Times New Roman" w:hAnsi="Times New Roman" w:cs="Times New Roman"/>
          <w:sz w:val="24"/>
          <w:szCs w:val="24"/>
        </w:rPr>
        <w:t>kta olup, daha fazla bilgi almak için ilgili ürünlere tıklayınız</w:t>
      </w:r>
      <w:r w:rsidR="00BB56AB">
        <w:rPr>
          <w:rFonts w:ascii="Times New Roman" w:hAnsi="Times New Roman" w:cs="Times New Roman"/>
          <w:sz w:val="24"/>
          <w:szCs w:val="24"/>
        </w:rPr>
        <w:t>:</w:t>
      </w:r>
    </w:p>
    <w:p w14:paraId="5DEE9AAB" w14:textId="787FB52D" w:rsidR="00BB56AB" w:rsidRDefault="00CE3FC4" w:rsidP="00BB56AB">
      <w:pPr>
        <w:pStyle w:val="AklamaMetni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klasik</w:t>
      </w:r>
      <w:proofErr w:type="gramEnd"/>
      <w:r w:rsidRPr="004946D9">
        <w:rPr>
          <w:rFonts w:ascii="Times New Roman" w:hAnsi="Times New Roman" w:cs="Times New Roman"/>
          <w:sz w:val="24"/>
          <w:szCs w:val="24"/>
        </w:rPr>
        <w:t xml:space="preserve"> </w:t>
      </w:r>
      <w:r w:rsidR="00BB56AB" w:rsidRPr="004946D9">
        <w:rPr>
          <w:rFonts w:ascii="Times New Roman" w:hAnsi="Times New Roman" w:cs="Times New Roman"/>
          <w:sz w:val="24"/>
          <w:szCs w:val="24"/>
        </w:rPr>
        <w:t xml:space="preserve">yaklaşımla düzenlenen ürünler </w:t>
      </w:r>
      <w:r w:rsidR="00BB56A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>kimyasallar</w:t>
        </w:r>
      </w:hyperlink>
      <w:r w:rsidR="00BB56AB" w:rsidRPr="004946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>ilaçlar</w:t>
        </w:r>
      </w:hyperlink>
      <w:r w:rsidR="00BB56AB" w:rsidRPr="004946D9">
        <w:rPr>
          <w:rFonts w:ascii="Times New Roman" w:hAnsi="Times New Roman" w:cs="Times New Roman"/>
          <w:sz w:val="24"/>
          <w:szCs w:val="24"/>
        </w:rPr>
        <w:t>,</w:t>
      </w:r>
      <w:r w:rsidR="00BB56A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205A2" w:rsidRPr="00D205A2">
          <w:rPr>
            <w:rStyle w:val="Kpr"/>
            <w:rFonts w:ascii="Times New Roman" w:hAnsi="Times New Roman" w:cs="Times New Roman"/>
            <w:sz w:val="24"/>
            <w:szCs w:val="24"/>
          </w:rPr>
          <w:t>motorlu taşıtlar</w:t>
        </w:r>
      </w:hyperlink>
      <w:r w:rsidR="00BB56AB" w:rsidRPr="004946D9">
        <w:rPr>
          <w:rFonts w:ascii="Times New Roman" w:hAnsi="Times New Roman" w:cs="Times New Roman"/>
          <w:sz w:val="24"/>
          <w:szCs w:val="24"/>
        </w:rPr>
        <w:t xml:space="preserve"> ve  </w:t>
      </w:r>
      <w:hyperlink r:id="rId13" w:history="1"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>havacılık</w:t>
        </w:r>
      </w:hyperlink>
      <w:r w:rsidR="00BB56AB">
        <w:rPr>
          <w:rFonts w:ascii="Times New Roman" w:hAnsi="Times New Roman" w:cs="Times New Roman"/>
          <w:sz w:val="24"/>
          <w:szCs w:val="24"/>
        </w:rPr>
        <w:t>)</w:t>
      </w:r>
    </w:p>
    <w:p w14:paraId="25B06FDC" w14:textId="77777777" w:rsidR="00BB56AB" w:rsidRDefault="00BB56AB" w:rsidP="00BB56AB">
      <w:pPr>
        <w:pStyle w:val="AklamaMetni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6D9">
        <w:rPr>
          <w:rFonts w:ascii="Times New Roman" w:hAnsi="Times New Roman" w:cs="Times New Roman"/>
          <w:sz w:val="24"/>
          <w:szCs w:val="24"/>
        </w:rPr>
        <w:t>ulusal</w:t>
      </w:r>
      <w:proofErr w:type="gramEnd"/>
      <w:r w:rsidRPr="004946D9">
        <w:rPr>
          <w:rFonts w:ascii="Times New Roman" w:hAnsi="Times New Roman" w:cs="Times New Roman"/>
          <w:sz w:val="24"/>
          <w:szCs w:val="24"/>
        </w:rPr>
        <w:t xml:space="preserve"> kurallar kapsamındaki ürünler </w:t>
      </w:r>
      <w:r>
        <w:rPr>
          <w:rFonts w:ascii="Times New Roman" w:hAnsi="Times New Roman" w:cs="Times New Roman"/>
          <w:sz w:val="24"/>
          <w:szCs w:val="24"/>
        </w:rPr>
        <w:t xml:space="preserve">(detaylı bilgi için: </w:t>
      </w:r>
      <w:hyperlink r:id="rId14" w:history="1">
        <w:r w:rsidRPr="006768C2">
          <w:rPr>
            <w:rStyle w:val="Kpr"/>
            <w:rFonts w:ascii="Times New Roman" w:hAnsi="Times New Roman" w:cs="Times New Roman"/>
            <w:sz w:val="24"/>
            <w:szCs w:val="24"/>
          </w:rPr>
          <w:t>https://www.gov.uk/guidance/product-safety-for-businesses-a-to-z-of-industry-guidance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C00750" w14:textId="7D413342" w:rsidR="00BB56AB" w:rsidRPr="00BB56AB" w:rsidRDefault="0047542C" w:rsidP="00BB56AB">
      <w:pPr>
        <w:pStyle w:val="AklamaMetni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>Tıbbi cihazlar</w:t>
        </w:r>
      </w:hyperlink>
      <w:r w:rsidR="00BB56AB" w:rsidRPr="004946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interoperability-constituents" w:history="1"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 xml:space="preserve">demiryolu sistemleri karşılıklı </w:t>
        </w:r>
        <w:proofErr w:type="spellStart"/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>işletilebilirlik</w:t>
        </w:r>
        <w:proofErr w:type="spellEnd"/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 xml:space="preserve"> bileşenleri</w:t>
        </w:r>
      </w:hyperlink>
      <w:r w:rsidR="00BB56AB" w:rsidRPr="004946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CE3FC4" w:rsidRPr="00D205A2">
          <w:rPr>
            <w:rStyle w:val="Kpr"/>
            <w:rFonts w:ascii="Times New Roman" w:hAnsi="Times New Roman" w:cs="Times New Roman"/>
            <w:sz w:val="24"/>
            <w:szCs w:val="24"/>
          </w:rPr>
          <w:t>yapı malzemeleri</w:t>
        </w:r>
      </w:hyperlink>
      <w:r w:rsidR="00BB56AB" w:rsidRPr="004946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>sivil patlayıcılar</w:t>
        </w:r>
      </w:hyperlink>
      <w:r w:rsidR="00BB56AB" w:rsidRPr="004946D9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actions-eco" w:history="1">
        <w:r w:rsidR="00BB56AB" w:rsidRPr="00D205A2">
          <w:rPr>
            <w:rStyle w:val="Kpr"/>
            <w:rFonts w:ascii="Times New Roman" w:hAnsi="Times New Roman" w:cs="Times New Roman"/>
            <w:sz w:val="24"/>
            <w:szCs w:val="24"/>
          </w:rPr>
          <w:t>eko tasarım ve enerji etiketi gerektiren ürünler</w:t>
        </w:r>
      </w:hyperlink>
      <w:r w:rsidR="00BB56AB">
        <w:rPr>
          <w:rFonts w:ascii="Times New Roman" w:hAnsi="Times New Roman" w:cs="Times New Roman"/>
          <w:sz w:val="24"/>
          <w:szCs w:val="24"/>
        </w:rPr>
        <w:t>.</w:t>
      </w:r>
    </w:p>
    <w:p w14:paraId="09B2FCB9" w14:textId="77777777" w:rsidR="00BB56AB" w:rsidRDefault="00BB56AB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</w:p>
    <w:p w14:paraId="1ACE02C0" w14:textId="7A224C4F" w:rsidR="00C44F61" w:rsidRPr="00BB56AB" w:rsidRDefault="00BB56AB" w:rsidP="006E37F9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UKCA İşaretine Tabi Ürünler</w:t>
      </w:r>
      <w:r w:rsidR="00C44F61" w:rsidRPr="00BB56AB">
        <w:rPr>
          <w:rFonts w:ascii="Times New Roman" w:hAnsi="Times New Roman" w:cs="Times New Roman"/>
          <w:b/>
          <w:sz w:val="24"/>
          <w:szCs w:val="24"/>
        </w:rPr>
        <w:t>:</w:t>
      </w:r>
    </w:p>
    <w:p w14:paraId="429518E4" w14:textId="601EAF8C" w:rsidR="0056126C" w:rsidRPr="000054FE" w:rsidRDefault="0056126C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0054FE">
        <w:rPr>
          <w:rFonts w:ascii="Times New Roman" w:hAnsi="Times New Roman" w:cs="Times New Roman"/>
          <w:sz w:val="24"/>
          <w:szCs w:val="24"/>
        </w:rPr>
        <w:t>1 Ocak 2021 tarihinden itibaren</w:t>
      </w:r>
      <w:r w:rsidR="006A6ADC">
        <w:rPr>
          <w:rFonts w:ascii="Times New Roman" w:hAnsi="Times New Roman" w:cs="Times New Roman"/>
          <w:sz w:val="24"/>
          <w:szCs w:val="24"/>
        </w:rPr>
        <w:t xml:space="preserve"> (1 Ocak 2023 tarihinden önce)</w:t>
      </w:r>
      <w:r w:rsidRPr="000054FE">
        <w:rPr>
          <w:rFonts w:ascii="Times New Roman" w:hAnsi="Times New Roman" w:cs="Times New Roman"/>
          <w:sz w:val="24"/>
          <w:szCs w:val="24"/>
        </w:rPr>
        <w:t>, UKCA</w:t>
      </w:r>
      <w:r w:rsidR="00A74866">
        <w:rPr>
          <w:rFonts w:ascii="Times New Roman" w:hAnsi="Times New Roman" w:cs="Times New Roman"/>
          <w:sz w:val="24"/>
          <w:szCs w:val="24"/>
        </w:rPr>
        <w:t xml:space="preserve"> işareti, aşağıda belirtilen</w:t>
      </w:r>
      <w:r w:rsidRPr="000054FE">
        <w:rPr>
          <w:rFonts w:ascii="Times New Roman" w:hAnsi="Times New Roman" w:cs="Times New Roman"/>
          <w:sz w:val="24"/>
          <w:szCs w:val="24"/>
        </w:rPr>
        <w:t xml:space="preserve"> hususların </w:t>
      </w:r>
      <w:r w:rsidR="009F5E2A" w:rsidRPr="00BB56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tümünün </w:t>
      </w:r>
      <w:r w:rsidRPr="00BB56AB">
        <w:rPr>
          <w:rFonts w:ascii="Times New Roman" w:hAnsi="Times New Roman" w:cs="Times New Roman"/>
          <w:b/>
          <w:color w:val="FF0000"/>
          <w:sz w:val="24"/>
          <w:szCs w:val="24"/>
        </w:rPr>
        <w:t>geçerli olması halinde</w:t>
      </w:r>
      <w:r w:rsidRPr="00BB5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54FE">
        <w:rPr>
          <w:rFonts w:ascii="Times New Roman" w:hAnsi="Times New Roman" w:cs="Times New Roman"/>
          <w:sz w:val="24"/>
          <w:szCs w:val="24"/>
        </w:rPr>
        <w:t>kullanılacaktır</w:t>
      </w:r>
      <w:r w:rsidR="009F5E2A">
        <w:rPr>
          <w:rFonts w:ascii="Times New Roman" w:hAnsi="Times New Roman" w:cs="Times New Roman"/>
          <w:sz w:val="24"/>
          <w:szCs w:val="24"/>
        </w:rPr>
        <w:t>:</w:t>
      </w:r>
      <w:r w:rsidRPr="00005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8C090" w14:textId="77777777" w:rsidR="0056126C" w:rsidRPr="000054FE" w:rsidRDefault="009F5E2A" w:rsidP="00A74866">
      <w:pPr>
        <w:pStyle w:val="AklamaMetni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Ürün </w:t>
      </w:r>
      <w:r w:rsidR="0056126C" w:rsidRPr="000054FE">
        <w:rPr>
          <w:rFonts w:ascii="Times New Roman" w:hAnsi="Times New Roman" w:cs="Times New Roman"/>
          <w:sz w:val="24"/>
          <w:szCs w:val="24"/>
        </w:rPr>
        <w:t>BK pazarına arz edilecekse</w:t>
      </w:r>
      <w:r w:rsidR="009E26EA">
        <w:rPr>
          <w:rFonts w:ascii="Times New Roman" w:hAnsi="Times New Roman" w:cs="Times New Roman"/>
          <w:sz w:val="24"/>
          <w:szCs w:val="24"/>
        </w:rPr>
        <w:t>,</w:t>
      </w:r>
    </w:p>
    <w:p w14:paraId="38303712" w14:textId="77777777" w:rsidR="0056126C" w:rsidRPr="000054FE" w:rsidRDefault="009F5E2A" w:rsidP="00A74866">
      <w:pPr>
        <w:pStyle w:val="AklamaMetni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Ürün </w:t>
      </w:r>
      <w:r w:rsidR="0056126C" w:rsidRPr="000054FE">
        <w:rPr>
          <w:rFonts w:ascii="Times New Roman" w:hAnsi="Times New Roman" w:cs="Times New Roman"/>
          <w:sz w:val="24"/>
          <w:szCs w:val="24"/>
        </w:rPr>
        <w:t>UKCA işaretini ge</w:t>
      </w:r>
      <w:r w:rsidR="001D392A">
        <w:rPr>
          <w:rFonts w:ascii="Times New Roman" w:hAnsi="Times New Roman" w:cs="Times New Roman"/>
          <w:sz w:val="24"/>
          <w:szCs w:val="24"/>
        </w:rPr>
        <w:t>rektiren mevzuat kapsamında ise</w:t>
      </w:r>
      <w:r w:rsidR="009E26EA">
        <w:rPr>
          <w:rFonts w:ascii="Times New Roman" w:hAnsi="Times New Roman" w:cs="Times New Roman"/>
          <w:sz w:val="24"/>
          <w:szCs w:val="24"/>
        </w:rPr>
        <w:t>,</w:t>
      </w:r>
    </w:p>
    <w:p w14:paraId="2CBD709A" w14:textId="77777777" w:rsidR="0056126C" w:rsidRPr="000054FE" w:rsidRDefault="009F5E2A" w:rsidP="00A74866">
      <w:pPr>
        <w:pStyle w:val="AklamaMetni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Ürün </w:t>
      </w:r>
      <w:r w:rsidR="0056126C" w:rsidRPr="000054FE">
        <w:rPr>
          <w:rFonts w:ascii="Times New Roman" w:hAnsi="Times New Roman" w:cs="Times New Roman"/>
          <w:sz w:val="24"/>
          <w:szCs w:val="24"/>
        </w:rPr>
        <w:t>zorunlu üçüncü taraf uygunluk değe</w:t>
      </w:r>
      <w:r w:rsidR="009E26EA">
        <w:rPr>
          <w:rFonts w:ascii="Times New Roman" w:hAnsi="Times New Roman" w:cs="Times New Roman"/>
          <w:sz w:val="24"/>
          <w:szCs w:val="24"/>
        </w:rPr>
        <w:t>rlendirmesini gerektiriyorsa,</w:t>
      </w:r>
    </w:p>
    <w:p w14:paraId="7A958D39" w14:textId="3642BE5A" w:rsidR="00C44F61" w:rsidRDefault="009F5E2A" w:rsidP="00B03382">
      <w:pPr>
        <w:pStyle w:val="AklamaMetni"/>
        <w:numPr>
          <w:ilvl w:val="0"/>
          <w:numId w:val="35"/>
        </w:numPr>
        <w:spacing w:after="36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Ürünün </w:t>
      </w:r>
      <w:r w:rsidR="0056126C" w:rsidRPr="000054FE">
        <w:rPr>
          <w:rFonts w:ascii="Times New Roman" w:hAnsi="Times New Roman" w:cs="Times New Roman"/>
          <w:sz w:val="24"/>
          <w:szCs w:val="24"/>
        </w:rPr>
        <w:t>uygunluk değerlendirmesi bir BK uygunluk değerlendirme kuru</w:t>
      </w:r>
      <w:r>
        <w:rPr>
          <w:rFonts w:ascii="Times New Roman" w:hAnsi="Times New Roman" w:cs="Times New Roman"/>
          <w:sz w:val="24"/>
          <w:szCs w:val="24"/>
        </w:rPr>
        <w:t>luşu</w:t>
      </w:r>
      <w:r w:rsidR="0056126C" w:rsidRPr="000054FE">
        <w:rPr>
          <w:rFonts w:ascii="Times New Roman" w:hAnsi="Times New Roman" w:cs="Times New Roman"/>
          <w:sz w:val="24"/>
          <w:szCs w:val="24"/>
        </w:rPr>
        <w:t xml:space="preserve"> tarafından yürütülmüş ve uygunluk değerlendirme dosyası 1 Ocak 2021'den önce </w:t>
      </w:r>
      <w:proofErr w:type="spellStart"/>
      <w:r w:rsidR="00A74866">
        <w:rPr>
          <w:rFonts w:ascii="Times New Roman" w:hAnsi="Times New Roman" w:cs="Times New Roman"/>
          <w:sz w:val="24"/>
          <w:szCs w:val="24"/>
        </w:rPr>
        <w:t>BK</w:t>
      </w:r>
      <w:r>
        <w:rPr>
          <w:rFonts w:ascii="Times New Roman" w:hAnsi="Times New Roman" w:cs="Times New Roman"/>
          <w:sz w:val="24"/>
          <w:szCs w:val="24"/>
        </w:rPr>
        <w:t>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yerleşik bir onaylanmış</w:t>
      </w:r>
      <w:r w:rsidR="00A74866">
        <w:rPr>
          <w:rFonts w:ascii="Times New Roman" w:hAnsi="Times New Roman" w:cs="Times New Roman"/>
          <w:sz w:val="24"/>
          <w:szCs w:val="24"/>
        </w:rPr>
        <w:t xml:space="preserve"> kuruluş</w:t>
      </w:r>
      <w:r>
        <w:rPr>
          <w:rFonts w:ascii="Times New Roman" w:hAnsi="Times New Roman" w:cs="Times New Roman"/>
          <w:sz w:val="24"/>
          <w:szCs w:val="24"/>
        </w:rPr>
        <w:t>t</w:t>
      </w:r>
      <w:r w:rsidR="00A74866">
        <w:rPr>
          <w:rFonts w:ascii="Times New Roman" w:hAnsi="Times New Roman" w:cs="Times New Roman"/>
          <w:sz w:val="24"/>
          <w:szCs w:val="24"/>
        </w:rPr>
        <w:t xml:space="preserve">an, </w:t>
      </w:r>
      <w:r w:rsidR="0056126C" w:rsidRPr="000054FE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’de yerleşik bir onaylanmış</w:t>
      </w:r>
      <w:r w:rsidR="00CE3FC4">
        <w:rPr>
          <w:rFonts w:ascii="Times New Roman" w:hAnsi="Times New Roman" w:cs="Times New Roman"/>
          <w:sz w:val="24"/>
          <w:szCs w:val="24"/>
        </w:rPr>
        <w:t xml:space="preserve"> </w:t>
      </w:r>
      <w:r w:rsidR="0056126C" w:rsidRPr="000054FE">
        <w:rPr>
          <w:rFonts w:ascii="Times New Roman" w:hAnsi="Times New Roman" w:cs="Times New Roman"/>
          <w:sz w:val="24"/>
          <w:szCs w:val="24"/>
        </w:rPr>
        <w:t>kuruluşa aktarılmamış 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9CDC34" w14:textId="4D168C50" w:rsidR="00C90FB0" w:rsidRPr="00C90FB0" w:rsidRDefault="00C90FB0" w:rsidP="006E37F9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FB0">
        <w:rPr>
          <w:rFonts w:ascii="Times New Roman" w:hAnsi="Times New Roman" w:cs="Times New Roman"/>
          <w:b/>
          <w:sz w:val="24"/>
          <w:szCs w:val="24"/>
        </w:rPr>
        <w:t>UKCA İşaretin</w:t>
      </w:r>
      <w:r w:rsidR="003618EC">
        <w:rPr>
          <w:rFonts w:ascii="Times New Roman" w:hAnsi="Times New Roman" w:cs="Times New Roman"/>
          <w:b/>
          <w:sz w:val="24"/>
          <w:szCs w:val="24"/>
        </w:rPr>
        <w:t xml:space="preserve">in Kullanımı: </w:t>
      </w:r>
    </w:p>
    <w:p w14:paraId="1EBE6ADB" w14:textId="111D0512" w:rsidR="00C90FB0" w:rsidRDefault="006A6ADC" w:rsidP="008C6DA0">
      <w:pPr>
        <w:pStyle w:val="AklamaMetni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Aralık </w:t>
      </w:r>
      <w:r w:rsidR="001D392A" w:rsidRPr="00B03382">
        <w:rPr>
          <w:rFonts w:ascii="Times New Roman" w:hAnsi="Times New Roman" w:cs="Times New Roman"/>
          <w:b/>
          <w:sz w:val="24"/>
          <w:szCs w:val="24"/>
        </w:rPr>
        <w:t>2023'</w:t>
      </w:r>
      <w:r w:rsidR="00C90FB0" w:rsidRPr="00B03382">
        <w:rPr>
          <w:rFonts w:ascii="Times New Roman" w:hAnsi="Times New Roman" w:cs="Times New Roman"/>
          <w:b/>
          <w:sz w:val="24"/>
          <w:szCs w:val="24"/>
        </w:rPr>
        <w:t>e kadar</w:t>
      </w:r>
      <w:r w:rsidR="00C90FB0">
        <w:rPr>
          <w:rFonts w:ascii="Times New Roman" w:hAnsi="Times New Roman" w:cs="Times New Roman"/>
          <w:sz w:val="24"/>
          <w:szCs w:val="24"/>
        </w:rPr>
        <w:t>, çoğu ürün</w:t>
      </w:r>
      <w:r w:rsidR="001D392A" w:rsidRPr="00C90FB0">
        <w:rPr>
          <w:rFonts w:ascii="Times New Roman" w:hAnsi="Times New Roman" w:cs="Times New Roman"/>
          <w:sz w:val="24"/>
          <w:szCs w:val="24"/>
        </w:rPr>
        <w:t xml:space="preserve"> için (özel kurallara tabi </w:t>
      </w:r>
      <w:r w:rsidR="00C90FB0">
        <w:rPr>
          <w:rFonts w:ascii="Times New Roman" w:hAnsi="Times New Roman" w:cs="Times New Roman"/>
          <w:sz w:val="24"/>
          <w:szCs w:val="24"/>
        </w:rPr>
        <w:t>olanlar dışında), UKCA işareti,</w:t>
      </w:r>
      <w:r w:rsidR="001D392A" w:rsidRPr="00C90FB0">
        <w:rPr>
          <w:rFonts w:ascii="Times New Roman" w:hAnsi="Times New Roman" w:cs="Times New Roman"/>
          <w:sz w:val="24"/>
          <w:szCs w:val="24"/>
        </w:rPr>
        <w:t xml:space="preserve"> </w:t>
      </w:r>
      <w:r w:rsidR="001D392A" w:rsidRPr="00B03382">
        <w:rPr>
          <w:rFonts w:ascii="Times New Roman" w:hAnsi="Times New Roman" w:cs="Times New Roman"/>
          <w:b/>
          <w:sz w:val="24"/>
          <w:szCs w:val="24"/>
          <w:u w:val="single"/>
        </w:rPr>
        <w:t xml:space="preserve">ürüne </w:t>
      </w:r>
      <w:r w:rsidR="00CE3FC4" w:rsidRPr="00B03382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iliştirilmiş bir etikete </w:t>
      </w:r>
      <w:r w:rsidR="001D392A" w:rsidRPr="00B03382">
        <w:rPr>
          <w:rFonts w:ascii="Times New Roman" w:hAnsi="Times New Roman" w:cs="Times New Roman"/>
          <w:b/>
          <w:sz w:val="24"/>
          <w:szCs w:val="24"/>
          <w:u w:val="single"/>
        </w:rPr>
        <w:t>veya beraberindeki bir belgeye</w:t>
      </w:r>
      <w:r w:rsidR="001D392A" w:rsidRPr="00C90FB0">
        <w:rPr>
          <w:rFonts w:ascii="Times New Roman" w:hAnsi="Times New Roman" w:cs="Times New Roman"/>
          <w:sz w:val="24"/>
          <w:szCs w:val="24"/>
        </w:rPr>
        <w:t xml:space="preserve"> </w:t>
      </w:r>
      <w:r w:rsidR="00CE3FC4">
        <w:rPr>
          <w:rFonts w:ascii="Times New Roman" w:hAnsi="Times New Roman" w:cs="Times New Roman"/>
          <w:sz w:val="24"/>
          <w:szCs w:val="24"/>
        </w:rPr>
        <w:t>iliştirilebilir</w:t>
      </w:r>
      <w:r w:rsidR="001D392A" w:rsidRPr="00C90F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6278F" w14:textId="77777777" w:rsidR="00C90FB0" w:rsidRDefault="001D392A" w:rsidP="008C6DA0">
      <w:pPr>
        <w:pStyle w:val="AklamaMetni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FB0">
        <w:rPr>
          <w:rFonts w:ascii="Times New Roman" w:hAnsi="Times New Roman" w:cs="Times New Roman"/>
          <w:sz w:val="24"/>
          <w:szCs w:val="24"/>
        </w:rPr>
        <w:t>Ekonomi</w:t>
      </w:r>
      <w:r w:rsidR="008C6DA0">
        <w:rPr>
          <w:rFonts w:ascii="Times New Roman" w:hAnsi="Times New Roman" w:cs="Times New Roman"/>
          <w:sz w:val="24"/>
          <w:szCs w:val="24"/>
        </w:rPr>
        <w:t>k</w:t>
      </w:r>
      <w:r w:rsidR="0061532D">
        <w:rPr>
          <w:rFonts w:ascii="Times New Roman" w:hAnsi="Times New Roman" w:cs="Times New Roman"/>
          <w:sz w:val="24"/>
          <w:szCs w:val="24"/>
        </w:rPr>
        <w:t xml:space="preserve"> operatörlerin</w:t>
      </w:r>
      <w:r w:rsidRPr="00C90FB0">
        <w:rPr>
          <w:rFonts w:ascii="Times New Roman" w:hAnsi="Times New Roman" w:cs="Times New Roman"/>
          <w:sz w:val="24"/>
          <w:szCs w:val="24"/>
        </w:rPr>
        <w:t xml:space="preserve"> (üretici, ithalatçı veya </w:t>
      </w:r>
      <w:proofErr w:type="gramStart"/>
      <w:r w:rsidRPr="00C90FB0">
        <w:rPr>
          <w:rFonts w:ascii="Times New Roman" w:hAnsi="Times New Roman" w:cs="Times New Roman"/>
          <w:sz w:val="24"/>
          <w:szCs w:val="24"/>
        </w:rPr>
        <w:t>distribütör</w:t>
      </w:r>
      <w:proofErr w:type="gramEnd"/>
      <w:r w:rsidRPr="00C90FB0">
        <w:rPr>
          <w:rFonts w:ascii="Times New Roman" w:hAnsi="Times New Roman" w:cs="Times New Roman"/>
          <w:sz w:val="24"/>
          <w:szCs w:val="24"/>
        </w:rPr>
        <w:t>) UKCA işaretinin yerinde kalmasını sağlama</w:t>
      </w:r>
      <w:r w:rsidR="0061532D">
        <w:rPr>
          <w:rFonts w:ascii="Times New Roman" w:hAnsi="Times New Roman" w:cs="Times New Roman"/>
          <w:sz w:val="24"/>
          <w:szCs w:val="24"/>
        </w:rPr>
        <w:t>k için makul adımlar atması beklenmektedir.</w:t>
      </w:r>
    </w:p>
    <w:p w14:paraId="0EF83DD1" w14:textId="51A7D616" w:rsidR="00C90FB0" w:rsidRDefault="00972979" w:rsidP="008C6DA0">
      <w:pPr>
        <w:pStyle w:val="AklamaMetni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FB0">
        <w:rPr>
          <w:rFonts w:ascii="Times New Roman" w:hAnsi="Times New Roman" w:cs="Times New Roman"/>
          <w:sz w:val="24"/>
          <w:szCs w:val="24"/>
        </w:rPr>
        <w:t>CE işaretinin 1 Ocak 202</w:t>
      </w:r>
      <w:r w:rsidR="00D62DAB">
        <w:rPr>
          <w:rFonts w:ascii="Times New Roman" w:hAnsi="Times New Roman" w:cs="Times New Roman"/>
          <w:sz w:val="24"/>
          <w:szCs w:val="24"/>
        </w:rPr>
        <w:t>3</w:t>
      </w:r>
      <w:r w:rsidRPr="00C90FB0">
        <w:rPr>
          <w:rFonts w:ascii="Times New Roman" w:hAnsi="Times New Roman" w:cs="Times New Roman"/>
          <w:sz w:val="24"/>
          <w:szCs w:val="24"/>
        </w:rPr>
        <w:t>'</w:t>
      </w:r>
      <w:r w:rsidR="00D62DAB">
        <w:rPr>
          <w:rFonts w:ascii="Times New Roman" w:hAnsi="Times New Roman" w:cs="Times New Roman"/>
          <w:sz w:val="24"/>
          <w:szCs w:val="24"/>
        </w:rPr>
        <w:t>t</w:t>
      </w:r>
      <w:r w:rsidRPr="00C90FB0">
        <w:rPr>
          <w:rFonts w:ascii="Times New Roman" w:hAnsi="Times New Roman" w:cs="Times New Roman"/>
          <w:sz w:val="24"/>
          <w:szCs w:val="24"/>
        </w:rPr>
        <w:t>en önce kullanıldığı durumlar dışında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0FB0">
        <w:rPr>
          <w:rFonts w:ascii="Times New Roman" w:hAnsi="Times New Roman" w:cs="Times New Roman"/>
          <w:sz w:val="24"/>
          <w:szCs w:val="24"/>
        </w:rPr>
        <w:t xml:space="preserve"> </w:t>
      </w:r>
      <w:r w:rsidR="001D392A" w:rsidRPr="00C90FB0">
        <w:rPr>
          <w:rFonts w:ascii="Times New Roman" w:hAnsi="Times New Roman" w:cs="Times New Roman"/>
          <w:sz w:val="24"/>
          <w:szCs w:val="24"/>
        </w:rPr>
        <w:t>UKCA işareti gerektiren ürünler bu</w:t>
      </w:r>
      <w:r w:rsidR="0061532D">
        <w:rPr>
          <w:rFonts w:ascii="Times New Roman" w:hAnsi="Times New Roman" w:cs="Times New Roman"/>
          <w:sz w:val="24"/>
          <w:szCs w:val="24"/>
        </w:rPr>
        <w:t xml:space="preserve"> işaret olmadan satışa sunulamayacaktır.</w:t>
      </w:r>
      <w:r w:rsidR="001D392A" w:rsidRPr="00C90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55EC8" w14:textId="78BAC6B6" w:rsidR="001D392A" w:rsidRPr="00B03382" w:rsidRDefault="00972979" w:rsidP="00B03382">
      <w:pPr>
        <w:pStyle w:val="AklamaMetni"/>
        <w:spacing w:after="36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82">
        <w:rPr>
          <w:b/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00C24699" wp14:editId="1E396E36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474345" cy="447675"/>
            <wp:effectExtent l="0" t="0" r="1905" b="9525"/>
            <wp:wrapTight wrapText="bothSides">
              <wp:wrapPolygon edited="0">
                <wp:start x="0" y="0"/>
                <wp:lineTo x="0" y="21140"/>
                <wp:lineTo x="20819" y="21140"/>
                <wp:lineTo x="20819" y="0"/>
                <wp:lineTo x="0" y="0"/>
              </wp:wrapPolygon>
            </wp:wrapTight>
            <wp:docPr id="4" name="Resim 4" descr="D:\Users\11116314592\AppData\Local\Microsoft\Windows\INetCache\Content.MSO\443F3A4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1116314592\AppData\Local\Microsoft\Windows\INetCache\Content.MSO\443F3A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382">
        <w:rPr>
          <w:rFonts w:ascii="Times New Roman" w:hAnsi="Times New Roman" w:cs="Times New Roman"/>
          <w:b/>
          <w:sz w:val="24"/>
          <w:szCs w:val="24"/>
        </w:rPr>
        <w:t>Yapı malzemeleri</w:t>
      </w:r>
      <w:r w:rsidR="001D392A" w:rsidRPr="00B03382">
        <w:rPr>
          <w:rFonts w:ascii="Times New Roman" w:hAnsi="Times New Roman" w:cs="Times New Roman"/>
          <w:b/>
          <w:sz w:val="24"/>
          <w:szCs w:val="24"/>
        </w:rPr>
        <w:t xml:space="preserve">, tıbbi cihazlar, </w:t>
      </w:r>
      <w:r w:rsidRPr="00B03382">
        <w:rPr>
          <w:rFonts w:ascii="Times New Roman" w:hAnsi="Times New Roman" w:cs="Times New Roman"/>
          <w:b/>
          <w:sz w:val="24"/>
          <w:szCs w:val="24"/>
        </w:rPr>
        <w:t xml:space="preserve">demiryolu sistemleri karşılıklı </w:t>
      </w:r>
      <w:proofErr w:type="spellStart"/>
      <w:r w:rsidRPr="00B03382">
        <w:rPr>
          <w:rFonts w:ascii="Times New Roman" w:hAnsi="Times New Roman" w:cs="Times New Roman"/>
          <w:b/>
          <w:sz w:val="24"/>
          <w:szCs w:val="24"/>
        </w:rPr>
        <w:t>işletilebilirlik</w:t>
      </w:r>
      <w:proofErr w:type="spellEnd"/>
      <w:r w:rsidRPr="00B03382">
        <w:rPr>
          <w:rFonts w:ascii="Times New Roman" w:hAnsi="Times New Roman" w:cs="Times New Roman"/>
          <w:b/>
          <w:sz w:val="24"/>
          <w:szCs w:val="24"/>
        </w:rPr>
        <w:t xml:space="preserve"> bileşenleri</w:t>
      </w:r>
      <w:r w:rsidRPr="00B03382" w:rsidDel="0097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92A" w:rsidRPr="00B03382">
        <w:rPr>
          <w:rFonts w:ascii="Times New Roman" w:hAnsi="Times New Roman" w:cs="Times New Roman"/>
          <w:b/>
          <w:sz w:val="24"/>
          <w:szCs w:val="24"/>
        </w:rPr>
        <w:t xml:space="preserve">ve taşınabilir basınçlı </w:t>
      </w:r>
      <w:proofErr w:type="gramStart"/>
      <w:r w:rsidR="001D392A" w:rsidRPr="00B03382">
        <w:rPr>
          <w:rFonts w:ascii="Times New Roman" w:hAnsi="Times New Roman" w:cs="Times New Roman"/>
          <w:b/>
          <w:sz w:val="24"/>
          <w:szCs w:val="24"/>
        </w:rPr>
        <w:t>ekipm</w:t>
      </w:r>
      <w:r w:rsidR="0061532D" w:rsidRPr="00B03382">
        <w:rPr>
          <w:rFonts w:ascii="Times New Roman" w:hAnsi="Times New Roman" w:cs="Times New Roman"/>
          <w:b/>
          <w:sz w:val="24"/>
          <w:szCs w:val="24"/>
        </w:rPr>
        <w:t>an</w:t>
      </w:r>
      <w:r w:rsidRPr="00B03382">
        <w:rPr>
          <w:rFonts w:ascii="Times New Roman" w:hAnsi="Times New Roman" w:cs="Times New Roman"/>
          <w:b/>
          <w:sz w:val="24"/>
          <w:szCs w:val="24"/>
        </w:rPr>
        <w:t>lar</w:t>
      </w:r>
      <w:proofErr w:type="gramEnd"/>
      <w:r w:rsidR="0061532D" w:rsidRPr="00B03382">
        <w:rPr>
          <w:rFonts w:ascii="Times New Roman" w:hAnsi="Times New Roman" w:cs="Times New Roman"/>
          <w:b/>
          <w:sz w:val="24"/>
          <w:szCs w:val="24"/>
        </w:rPr>
        <w:t>, UKCA işareti kapsamında olup yukarıda belirtilen geçiş önlemlerine tabi değildir.</w:t>
      </w:r>
    </w:p>
    <w:p w14:paraId="75636007" w14:textId="4398DC47" w:rsidR="00552DDE" w:rsidRPr="00B03382" w:rsidRDefault="00552DDE" w:rsidP="00EC31A4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B03382">
        <w:rPr>
          <w:rFonts w:ascii="Times New Roman" w:hAnsi="Times New Roman" w:cs="Times New Roman"/>
          <w:b/>
          <w:sz w:val="24"/>
          <w:szCs w:val="24"/>
        </w:rPr>
        <w:t>BK Uygunluk Değerlendirme Kuruluşları</w:t>
      </w:r>
    </w:p>
    <w:p w14:paraId="13A492EE" w14:textId="18CE7CF5" w:rsidR="00552DDE" w:rsidRPr="00EC6295" w:rsidRDefault="00552DDE" w:rsidP="00552DDE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Ocak 2021</w:t>
      </w:r>
      <w:r w:rsidRPr="00EC6295">
        <w:rPr>
          <w:rFonts w:ascii="Times New Roman" w:hAnsi="Times New Roman" w:cs="Times New Roman"/>
          <w:sz w:val="24"/>
          <w:szCs w:val="24"/>
        </w:rPr>
        <w:t xml:space="preserve"> tarihi itibariyle BK yetkili otoritelerinin uygunluk değerlendirme faaliyetleri AB’de tanınmayacaktır. </w:t>
      </w:r>
    </w:p>
    <w:p w14:paraId="38FE994F" w14:textId="70756663" w:rsidR="00552DDE" w:rsidRPr="00F7292B" w:rsidRDefault="00552DDE" w:rsidP="00B03382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doğrultuda, </w:t>
      </w:r>
      <w:proofErr w:type="spellStart"/>
      <w:r>
        <w:rPr>
          <w:rFonts w:ascii="Times New Roman" w:hAnsi="Times New Roman" w:cs="Times New Roman"/>
          <w:sz w:val="24"/>
          <w:szCs w:val="24"/>
        </w:rPr>
        <w:t>BK’da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Ocak 2021'den itibaren geçerli olacak yeni yasal çerçeve kapsamında, ç</w:t>
      </w:r>
      <w:r w:rsidRPr="00210A5C">
        <w:rPr>
          <w:rFonts w:ascii="Times New Roman" w:hAnsi="Times New Roman" w:cs="Times New Roman"/>
          <w:sz w:val="24"/>
          <w:szCs w:val="24"/>
        </w:rPr>
        <w:t xml:space="preserve">oğu </w:t>
      </w:r>
      <w:r>
        <w:rPr>
          <w:rFonts w:ascii="Times New Roman" w:hAnsi="Times New Roman" w:cs="Times New Roman"/>
          <w:sz w:val="24"/>
          <w:szCs w:val="24"/>
        </w:rPr>
        <w:t xml:space="preserve">BK </w:t>
      </w:r>
      <w:r w:rsidRPr="00210A5C">
        <w:rPr>
          <w:rFonts w:ascii="Times New Roman" w:hAnsi="Times New Roman" w:cs="Times New Roman"/>
          <w:sz w:val="24"/>
          <w:szCs w:val="24"/>
        </w:rPr>
        <w:t>uygunluk değerlendirme kuruluşunun statüleri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0A5C">
        <w:rPr>
          <w:rFonts w:ascii="Times New Roman" w:hAnsi="Times New Roman" w:cs="Times New Roman"/>
          <w:sz w:val="24"/>
          <w:szCs w:val="24"/>
        </w:rPr>
        <w:t xml:space="preserve"> yeni çerçeve kapsamında otomatik olarak dönüştürülecektir</w:t>
      </w:r>
      <w:r w:rsidR="00B03382">
        <w:rPr>
          <w:rFonts w:ascii="Times New Roman" w:hAnsi="Times New Roman" w:cs="Times New Roman"/>
          <w:sz w:val="24"/>
          <w:szCs w:val="24"/>
        </w:rPr>
        <w:t>. BK açısından, y</w:t>
      </w:r>
      <w:r w:rsidRPr="00210A5C">
        <w:rPr>
          <w:rFonts w:ascii="Times New Roman" w:hAnsi="Times New Roman" w:cs="Times New Roman"/>
          <w:sz w:val="24"/>
          <w:szCs w:val="24"/>
        </w:rPr>
        <w:t xml:space="preserve">eni bir </w:t>
      </w:r>
      <w:r>
        <w:rPr>
          <w:rFonts w:ascii="Times New Roman" w:hAnsi="Times New Roman" w:cs="Times New Roman"/>
          <w:sz w:val="24"/>
          <w:szCs w:val="24"/>
        </w:rPr>
        <w:t>BK</w:t>
      </w:r>
      <w:r w:rsidRPr="00210A5C">
        <w:rPr>
          <w:rFonts w:ascii="Times New Roman" w:hAnsi="Times New Roman" w:cs="Times New Roman"/>
          <w:sz w:val="24"/>
          <w:szCs w:val="24"/>
        </w:rPr>
        <w:t xml:space="preserve"> veri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5C">
        <w:rPr>
          <w:rFonts w:ascii="Times New Roman" w:hAnsi="Times New Roman" w:cs="Times New Roman"/>
          <w:sz w:val="24"/>
          <w:szCs w:val="24"/>
        </w:rPr>
        <w:t xml:space="preserve">tabanı, AB'nin </w:t>
      </w:r>
      <w:r>
        <w:rPr>
          <w:rFonts w:ascii="Times New Roman" w:hAnsi="Times New Roman" w:cs="Times New Roman"/>
          <w:sz w:val="24"/>
          <w:szCs w:val="24"/>
        </w:rPr>
        <w:t>NANDO</w:t>
      </w:r>
      <w:r w:rsidRPr="00210A5C">
        <w:rPr>
          <w:rFonts w:ascii="Times New Roman" w:hAnsi="Times New Roman" w:cs="Times New Roman"/>
          <w:sz w:val="24"/>
          <w:szCs w:val="24"/>
        </w:rPr>
        <w:t xml:space="preserve"> veri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5C">
        <w:rPr>
          <w:rFonts w:ascii="Times New Roman" w:hAnsi="Times New Roman" w:cs="Times New Roman"/>
          <w:sz w:val="24"/>
          <w:szCs w:val="24"/>
        </w:rPr>
        <w:t>tabanının yerini alacak</w:t>
      </w:r>
      <w:r>
        <w:rPr>
          <w:rFonts w:ascii="Times New Roman" w:hAnsi="Times New Roman" w:cs="Times New Roman"/>
          <w:sz w:val="24"/>
          <w:szCs w:val="24"/>
        </w:rPr>
        <w:t>tır.</w:t>
      </w:r>
      <w:r w:rsidR="00B0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BK</w:t>
      </w:r>
      <w:r w:rsidRPr="00210A5C">
        <w:rPr>
          <w:rFonts w:ascii="Times New Roman" w:hAnsi="Times New Roman" w:cs="Times New Roman"/>
          <w:sz w:val="24"/>
          <w:szCs w:val="24"/>
        </w:rPr>
        <w:t xml:space="preserve"> Akreditasyon Servisi (UKAS)</w:t>
      </w:r>
      <w:r>
        <w:rPr>
          <w:rFonts w:ascii="Times New Roman" w:hAnsi="Times New Roman" w:cs="Times New Roman"/>
          <w:sz w:val="24"/>
          <w:szCs w:val="24"/>
        </w:rPr>
        <w:t xml:space="preserve"> ulusal akreditasyon kuruluşu</w:t>
      </w:r>
      <w:r w:rsidRPr="00210A5C">
        <w:rPr>
          <w:rFonts w:ascii="Times New Roman" w:hAnsi="Times New Roman" w:cs="Times New Roman"/>
          <w:sz w:val="24"/>
          <w:szCs w:val="24"/>
        </w:rPr>
        <w:t xml:space="preserve"> olarak </w:t>
      </w:r>
      <w:r>
        <w:rPr>
          <w:rFonts w:ascii="Times New Roman" w:hAnsi="Times New Roman" w:cs="Times New Roman"/>
          <w:sz w:val="24"/>
          <w:szCs w:val="24"/>
        </w:rPr>
        <w:t xml:space="preserve">çalışmaya devam </w:t>
      </w:r>
      <w:r w:rsidRPr="00210A5C">
        <w:rPr>
          <w:rFonts w:ascii="Times New Roman" w:hAnsi="Times New Roman" w:cs="Times New Roman"/>
          <w:sz w:val="24"/>
          <w:szCs w:val="24"/>
        </w:rPr>
        <w:t>edecek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14:paraId="47386E9B" w14:textId="77777777" w:rsidR="00552DDE" w:rsidRDefault="00552DDE" w:rsidP="00552DDE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Konuya yönelik daha detaylı bilgiye aşağıdaki bağlantı adresinden ulaşılabilir: </w:t>
      </w:r>
    </w:p>
    <w:p w14:paraId="7DE410A3" w14:textId="77777777" w:rsidR="00552DDE" w:rsidRDefault="0047542C" w:rsidP="00B03382">
      <w:pPr>
        <w:pStyle w:val="AklamaMetni"/>
        <w:spacing w:after="360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20" w:history="1">
        <w:r w:rsidR="00552DDE" w:rsidRPr="006768C2">
          <w:rPr>
            <w:rStyle w:val="Kpr"/>
            <w:rFonts w:ascii="Times New Roman" w:hAnsi="Times New Roman" w:cs="Times New Roman"/>
            <w:sz w:val="24"/>
            <w:szCs w:val="24"/>
          </w:rPr>
          <w:t>https://www.gov.uk/guidance/conformity-assessment-bodies-change-of-status-from-1-january-2021?utm_source=0fba3e03-402e-40a9-864d-103b7fbf216d&amp;utm_medium=email&amp;utm_campaign=govuk-notifications&amp;utm_content=immediate</w:t>
        </w:r>
      </w:hyperlink>
    </w:p>
    <w:p w14:paraId="3371CA31" w14:textId="5A976AAB" w:rsidR="0056126C" w:rsidRPr="00F35DD3" w:rsidRDefault="0056126C" w:rsidP="00552DDE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D3">
        <w:rPr>
          <w:rFonts w:ascii="Times New Roman" w:hAnsi="Times New Roman" w:cs="Times New Roman"/>
          <w:b/>
          <w:sz w:val="24"/>
          <w:szCs w:val="24"/>
        </w:rPr>
        <w:t>Mevcut Stoklar</w:t>
      </w:r>
    </w:p>
    <w:p w14:paraId="2F6681BC" w14:textId="7595F158" w:rsidR="0056126C" w:rsidRDefault="0056126C" w:rsidP="00B03382">
      <w:pPr>
        <w:pStyle w:val="AklamaMetni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EC3932">
        <w:rPr>
          <w:rFonts w:ascii="Times New Roman" w:hAnsi="Times New Roman" w:cs="Times New Roman"/>
          <w:sz w:val="24"/>
          <w:szCs w:val="24"/>
        </w:rPr>
        <w:t>Tamamen üretilmiş ve uygunluğu işaretlenmiş mevcut stok</w:t>
      </w:r>
      <w:r w:rsidR="00972979">
        <w:rPr>
          <w:rFonts w:ascii="Times New Roman" w:hAnsi="Times New Roman" w:cs="Times New Roman"/>
          <w:sz w:val="24"/>
          <w:szCs w:val="24"/>
        </w:rPr>
        <w:t>lar</w:t>
      </w:r>
      <w:r w:rsidRPr="00EC3932">
        <w:rPr>
          <w:rFonts w:ascii="Times New Roman" w:hAnsi="Times New Roman" w:cs="Times New Roman"/>
          <w:sz w:val="24"/>
          <w:szCs w:val="24"/>
        </w:rPr>
        <w:t>, 1 Ocak 2021'den sonra mevcut işaretler ve onay</w:t>
      </w:r>
      <w:r>
        <w:rPr>
          <w:rFonts w:ascii="Times New Roman" w:hAnsi="Times New Roman" w:cs="Times New Roman"/>
          <w:sz w:val="24"/>
          <w:szCs w:val="24"/>
        </w:rPr>
        <w:t xml:space="preserve">lanmış kuruluş numaraları ile </w:t>
      </w:r>
      <w:r w:rsidR="00972979">
        <w:rPr>
          <w:rFonts w:ascii="Times New Roman" w:hAnsi="Times New Roman" w:cs="Times New Roman"/>
          <w:sz w:val="24"/>
          <w:szCs w:val="24"/>
        </w:rPr>
        <w:t>BK</w:t>
      </w:r>
      <w:r w:rsidRPr="00EC3932">
        <w:rPr>
          <w:rFonts w:ascii="Times New Roman" w:hAnsi="Times New Roman" w:cs="Times New Roman"/>
          <w:sz w:val="24"/>
          <w:szCs w:val="24"/>
        </w:rPr>
        <w:t xml:space="preserve"> pazarına </w:t>
      </w:r>
      <w:r>
        <w:rPr>
          <w:rFonts w:ascii="Times New Roman" w:hAnsi="Times New Roman" w:cs="Times New Roman"/>
          <w:sz w:val="24"/>
          <w:szCs w:val="24"/>
        </w:rPr>
        <w:t>arz edilebilir</w:t>
      </w:r>
      <w:r w:rsidRPr="00EC39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EC3932">
        <w:rPr>
          <w:rFonts w:ascii="Times New Roman" w:hAnsi="Times New Roman" w:cs="Times New Roman"/>
          <w:sz w:val="24"/>
          <w:szCs w:val="24"/>
        </w:rPr>
        <w:t xml:space="preserve">rneğin, </w:t>
      </w:r>
      <w:r>
        <w:rPr>
          <w:rFonts w:ascii="Times New Roman" w:hAnsi="Times New Roman" w:cs="Times New Roman"/>
          <w:sz w:val="24"/>
          <w:szCs w:val="24"/>
        </w:rPr>
        <w:t>BK</w:t>
      </w:r>
      <w:r w:rsidRPr="00EC3932">
        <w:rPr>
          <w:rFonts w:ascii="Times New Roman" w:hAnsi="Times New Roman" w:cs="Times New Roman"/>
          <w:sz w:val="24"/>
          <w:szCs w:val="24"/>
        </w:rPr>
        <w:t xml:space="preserve"> uygunluk </w:t>
      </w:r>
      <w:r>
        <w:rPr>
          <w:rFonts w:ascii="Times New Roman" w:hAnsi="Times New Roman" w:cs="Times New Roman"/>
          <w:sz w:val="24"/>
          <w:szCs w:val="24"/>
        </w:rPr>
        <w:t>belgesi</w:t>
      </w:r>
      <w:r w:rsidRPr="00EC3932">
        <w:rPr>
          <w:rFonts w:ascii="Times New Roman" w:hAnsi="Times New Roman" w:cs="Times New Roman"/>
          <w:sz w:val="24"/>
          <w:szCs w:val="24"/>
        </w:rPr>
        <w:t xml:space="preserve"> kapsamına giren ve normalde 1 Ocak 2021'den sonra UKCA işareti</w:t>
      </w:r>
      <w:r w:rsidR="00972979">
        <w:rPr>
          <w:rFonts w:ascii="Times New Roman" w:hAnsi="Times New Roman" w:cs="Times New Roman"/>
          <w:sz w:val="24"/>
          <w:szCs w:val="24"/>
        </w:rPr>
        <w:t xml:space="preserve"> taşıması gereken</w:t>
      </w:r>
      <w:r w:rsidRPr="00EC3932">
        <w:rPr>
          <w:rFonts w:ascii="Times New Roman" w:hAnsi="Times New Roman" w:cs="Times New Roman"/>
          <w:sz w:val="24"/>
          <w:szCs w:val="24"/>
        </w:rPr>
        <w:t xml:space="preserve"> bir ürün, 31</w:t>
      </w:r>
      <w:r>
        <w:rPr>
          <w:rFonts w:ascii="Times New Roman" w:hAnsi="Times New Roman" w:cs="Times New Roman"/>
          <w:sz w:val="24"/>
          <w:szCs w:val="24"/>
        </w:rPr>
        <w:t xml:space="preserve"> Aralık 2020</w:t>
      </w:r>
      <w:r w:rsidRPr="00EC3932">
        <w:rPr>
          <w:rFonts w:ascii="Times New Roman" w:hAnsi="Times New Roman" w:cs="Times New Roman"/>
          <w:sz w:val="24"/>
          <w:szCs w:val="24"/>
        </w:rPr>
        <w:t xml:space="preserve">'den önce tamamen üretilmiş </w:t>
      </w:r>
      <w:r w:rsidRPr="008B51D0">
        <w:rPr>
          <w:rFonts w:ascii="Times New Roman" w:hAnsi="Times New Roman" w:cs="Times New Roman"/>
          <w:sz w:val="24"/>
          <w:szCs w:val="24"/>
        </w:rPr>
        <w:t>ve piyasaya arz edilmeye hazır haldeyse</w:t>
      </w:r>
      <w:r w:rsidRPr="00EC3932">
        <w:rPr>
          <w:rFonts w:ascii="Times New Roman" w:hAnsi="Times New Roman" w:cs="Times New Roman"/>
          <w:sz w:val="24"/>
          <w:szCs w:val="24"/>
        </w:rPr>
        <w:t xml:space="preserve">, </w:t>
      </w:r>
      <w:r w:rsidR="00972979" w:rsidRPr="008B51D0">
        <w:rPr>
          <w:rFonts w:ascii="Times New Roman" w:hAnsi="Times New Roman" w:cs="Times New Roman"/>
          <w:sz w:val="24"/>
          <w:szCs w:val="24"/>
        </w:rPr>
        <w:t>BK</w:t>
      </w:r>
      <w:r w:rsidR="00972979">
        <w:rPr>
          <w:rFonts w:ascii="Times New Roman" w:hAnsi="Times New Roman" w:cs="Times New Roman"/>
          <w:sz w:val="24"/>
          <w:szCs w:val="24"/>
        </w:rPr>
        <w:t xml:space="preserve"> pazarında</w:t>
      </w:r>
      <w:r w:rsidR="00972979" w:rsidRPr="008B51D0">
        <w:rPr>
          <w:rFonts w:ascii="Times New Roman" w:hAnsi="Times New Roman" w:cs="Times New Roman"/>
          <w:sz w:val="24"/>
          <w:szCs w:val="24"/>
        </w:rPr>
        <w:t xml:space="preserve"> </w:t>
      </w:r>
      <w:r w:rsidRPr="008B51D0">
        <w:rPr>
          <w:rFonts w:ascii="Times New Roman" w:hAnsi="Times New Roman" w:cs="Times New Roman"/>
          <w:sz w:val="24"/>
          <w:szCs w:val="24"/>
        </w:rPr>
        <w:t xml:space="preserve">CE işareti ile </w:t>
      </w:r>
      <w:r w:rsidR="00972979">
        <w:rPr>
          <w:rFonts w:ascii="Times New Roman" w:hAnsi="Times New Roman" w:cs="Times New Roman"/>
          <w:sz w:val="24"/>
          <w:szCs w:val="24"/>
        </w:rPr>
        <w:t>satışa sunulabilecektir</w:t>
      </w:r>
      <w:r w:rsidRPr="008B51D0">
        <w:rPr>
          <w:rFonts w:ascii="Times New Roman" w:hAnsi="Times New Roman" w:cs="Times New Roman"/>
          <w:sz w:val="24"/>
          <w:szCs w:val="24"/>
        </w:rPr>
        <w:t>.</w:t>
      </w:r>
      <w:r w:rsidRPr="00F56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BCB2A" w14:textId="77777777" w:rsidR="0056126C" w:rsidRPr="00521277" w:rsidRDefault="0056126C" w:rsidP="006E37F9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277">
        <w:rPr>
          <w:rFonts w:ascii="Times New Roman" w:hAnsi="Times New Roman" w:cs="Times New Roman"/>
          <w:b/>
          <w:sz w:val="24"/>
          <w:szCs w:val="24"/>
        </w:rPr>
        <w:t xml:space="preserve">CE ve UKCA İşaretinin Birlikte Kullanılması </w:t>
      </w:r>
    </w:p>
    <w:p w14:paraId="2FFDB0C6" w14:textId="71202782" w:rsidR="0056126C" w:rsidRPr="00F479DC" w:rsidRDefault="00972979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pazarına arz edilecek ürünler açısından, b</w:t>
      </w:r>
      <w:r w:rsidR="0056126C">
        <w:rPr>
          <w:rFonts w:ascii="Times New Roman" w:hAnsi="Times New Roman" w:cs="Times New Roman"/>
          <w:sz w:val="24"/>
          <w:szCs w:val="24"/>
        </w:rPr>
        <w:t>ir ürün</w:t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, hem </w:t>
      </w:r>
      <w:r w:rsidR="009E26EA">
        <w:rPr>
          <w:rFonts w:ascii="Times New Roman" w:hAnsi="Times New Roman" w:cs="Times New Roman"/>
          <w:sz w:val="24"/>
          <w:szCs w:val="24"/>
        </w:rPr>
        <w:t>BK</w:t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 hem de AB </w:t>
      </w:r>
      <w:r w:rsidR="008F3424">
        <w:rPr>
          <w:rFonts w:ascii="Times New Roman" w:hAnsi="Times New Roman" w:cs="Times New Roman"/>
          <w:sz w:val="24"/>
          <w:szCs w:val="24"/>
        </w:rPr>
        <w:t>mevzuatı</w:t>
      </w:r>
      <w:r>
        <w:rPr>
          <w:rFonts w:ascii="Times New Roman" w:hAnsi="Times New Roman" w:cs="Times New Roman"/>
          <w:sz w:val="24"/>
          <w:szCs w:val="24"/>
        </w:rPr>
        <w:t xml:space="preserve"> gereklerini karşıladığı</w:t>
      </w:r>
      <w:r w:rsidR="0056126C">
        <w:rPr>
          <w:rFonts w:ascii="Times New Roman" w:hAnsi="Times New Roman" w:cs="Times New Roman"/>
          <w:sz w:val="24"/>
          <w:szCs w:val="24"/>
        </w:rPr>
        <w:t xml:space="preserve"> </w:t>
      </w:r>
      <w:r w:rsidR="0056126C" w:rsidRPr="00F479DC">
        <w:rPr>
          <w:rFonts w:ascii="Times New Roman" w:hAnsi="Times New Roman" w:cs="Times New Roman"/>
          <w:sz w:val="24"/>
          <w:szCs w:val="24"/>
        </w:rPr>
        <w:t>sürece</w:t>
      </w:r>
      <w:r w:rsidR="008F3424">
        <w:rPr>
          <w:rFonts w:ascii="Times New Roman" w:hAnsi="Times New Roman" w:cs="Times New Roman"/>
          <w:sz w:val="24"/>
          <w:szCs w:val="24"/>
        </w:rPr>
        <w:t>,</w:t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 hem CE hem de UKCA işaretlerini taşıyabilir.</w:t>
      </w:r>
    </w:p>
    <w:p w14:paraId="32735D58" w14:textId="5B27FF44" w:rsidR="0056126C" w:rsidRDefault="0056126C" w:rsidP="00B03382">
      <w:pPr>
        <w:pStyle w:val="AklamaMetni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F479DC">
        <w:rPr>
          <w:rFonts w:ascii="Times New Roman" w:hAnsi="Times New Roman" w:cs="Times New Roman"/>
          <w:sz w:val="24"/>
          <w:szCs w:val="24"/>
        </w:rPr>
        <w:t xml:space="preserve">1 Ocak 2021'den </w:t>
      </w:r>
      <w:r>
        <w:rPr>
          <w:rFonts w:ascii="Times New Roman" w:hAnsi="Times New Roman" w:cs="Times New Roman"/>
          <w:sz w:val="24"/>
          <w:szCs w:val="24"/>
        </w:rPr>
        <w:t xml:space="preserve">itibaren, UKCA işaretli ürünlerin </w:t>
      </w:r>
      <w:r w:rsidRPr="00F479DC">
        <w:rPr>
          <w:rFonts w:ascii="Times New Roman" w:hAnsi="Times New Roman" w:cs="Times New Roman"/>
          <w:sz w:val="24"/>
          <w:szCs w:val="24"/>
        </w:rPr>
        <w:t>uygunluğu</w:t>
      </w:r>
      <w:r w:rsidR="00D62DAB">
        <w:rPr>
          <w:rFonts w:ascii="Times New Roman" w:hAnsi="Times New Roman" w:cs="Times New Roman"/>
          <w:sz w:val="24"/>
          <w:szCs w:val="24"/>
        </w:rPr>
        <w:t>nu</w:t>
      </w:r>
      <w:r w:rsidRPr="00F479DC">
        <w:rPr>
          <w:rFonts w:ascii="Times New Roman" w:hAnsi="Times New Roman" w:cs="Times New Roman"/>
          <w:sz w:val="24"/>
          <w:szCs w:val="24"/>
        </w:rPr>
        <w:t xml:space="preserve"> göstermek için kullanılabilecek temel gerekler ve standartlar şu anki ile aynı olacaktır. </w:t>
      </w:r>
      <w:r>
        <w:rPr>
          <w:rFonts w:ascii="Times New Roman" w:hAnsi="Times New Roman" w:cs="Times New Roman"/>
          <w:sz w:val="24"/>
          <w:szCs w:val="24"/>
        </w:rPr>
        <w:t>Bu, bir ürün</w:t>
      </w:r>
      <w:r w:rsidRPr="00521277">
        <w:rPr>
          <w:rFonts w:ascii="Times New Roman" w:hAnsi="Times New Roman" w:cs="Times New Roman"/>
          <w:sz w:val="24"/>
          <w:szCs w:val="24"/>
        </w:rPr>
        <w:t xml:space="preserve"> hâlihazırda CE işaretlemesi için gerekli teknik şartlara göre </w:t>
      </w:r>
      <w:r>
        <w:rPr>
          <w:rFonts w:ascii="Times New Roman" w:hAnsi="Times New Roman" w:cs="Times New Roman"/>
          <w:sz w:val="24"/>
          <w:szCs w:val="24"/>
        </w:rPr>
        <w:t>hazırlanmışsa</w:t>
      </w:r>
      <w:r w:rsidRPr="00521277">
        <w:rPr>
          <w:rFonts w:ascii="Times New Roman" w:hAnsi="Times New Roman" w:cs="Times New Roman"/>
          <w:sz w:val="24"/>
          <w:szCs w:val="24"/>
        </w:rPr>
        <w:t>, 1 Ocak 2021'den itibaren UKCA işareti için mevcut olacak aynı te</w:t>
      </w:r>
      <w:r>
        <w:rPr>
          <w:rFonts w:ascii="Times New Roman" w:hAnsi="Times New Roman" w:cs="Times New Roman"/>
          <w:sz w:val="24"/>
          <w:szCs w:val="24"/>
        </w:rPr>
        <w:t>knik şartlar</w:t>
      </w:r>
      <w:r w:rsidR="00972979">
        <w:rPr>
          <w:rFonts w:ascii="Times New Roman" w:hAnsi="Times New Roman" w:cs="Times New Roman"/>
          <w:sz w:val="24"/>
          <w:szCs w:val="24"/>
        </w:rPr>
        <w:t xml:space="preserve">ı karşılayacağı anlamına </w:t>
      </w:r>
      <w:r>
        <w:rPr>
          <w:rFonts w:ascii="Times New Roman" w:hAnsi="Times New Roman" w:cs="Times New Roman"/>
          <w:sz w:val="24"/>
          <w:szCs w:val="24"/>
        </w:rPr>
        <w:t>gelmektedir. Ancak, ürünleri</w:t>
      </w:r>
      <w:r w:rsidRPr="00F479DC">
        <w:rPr>
          <w:rFonts w:ascii="Times New Roman" w:hAnsi="Times New Roman" w:cs="Times New Roman"/>
          <w:sz w:val="24"/>
          <w:szCs w:val="24"/>
        </w:rPr>
        <w:t xml:space="preserve"> test eden uygunluk değerlendirme kuruluşlarının farklı olması gerekebil</w:t>
      </w:r>
      <w:r w:rsidR="00972979">
        <w:rPr>
          <w:rFonts w:ascii="Times New Roman" w:hAnsi="Times New Roman" w:cs="Times New Roman"/>
          <w:sz w:val="24"/>
          <w:szCs w:val="24"/>
        </w:rPr>
        <w:t>ecektir.</w:t>
      </w:r>
    </w:p>
    <w:p w14:paraId="0ED0C267" w14:textId="77777777" w:rsidR="008F3424" w:rsidRDefault="008F3424" w:rsidP="006E37F9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07F">
        <w:rPr>
          <w:rFonts w:ascii="Times New Roman" w:hAnsi="Times New Roman" w:cs="Times New Roman"/>
          <w:b/>
          <w:sz w:val="24"/>
          <w:szCs w:val="24"/>
        </w:rPr>
        <w:t>BK Uygunluk Beyanı</w:t>
      </w:r>
    </w:p>
    <w:p w14:paraId="79BE9D31" w14:textId="77777777" w:rsidR="008F3424" w:rsidRDefault="005C1635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</w:t>
      </w:r>
      <w:r w:rsidR="008F3424" w:rsidRPr="00BA4A52">
        <w:rPr>
          <w:rFonts w:ascii="Times New Roman" w:hAnsi="Times New Roman" w:cs="Times New Roman"/>
          <w:sz w:val="24"/>
          <w:szCs w:val="24"/>
        </w:rPr>
        <w:t xml:space="preserve"> Uygunluk Beyanı, yasal olarak UKCA işareti taşıyan çoğu ürün için ha</w:t>
      </w:r>
      <w:r>
        <w:rPr>
          <w:rFonts w:ascii="Times New Roman" w:hAnsi="Times New Roman" w:cs="Times New Roman"/>
          <w:sz w:val="24"/>
          <w:szCs w:val="24"/>
        </w:rPr>
        <w:t xml:space="preserve">zırlanması gereken bir belge olup </w:t>
      </w:r>
      <w:r w:rsidRPr="00BA4A52">
        <w:rPr>
          <w:rFonts w:ascii="Times New Roman" w:hAnsi="Times New Roman" w:cs="Times New Roman"/>
          <w:sz w:val="24"/>
          <w:szCs w:val="24"/>
        </w:rPr>
        <w:t>talep üzerine piyasa göz</w:t>
      </w:r>
      <w:r>
        <w:rPr>
          <w:rFonts w:ascii="Times New Roman" w:hAnsi="Times New Roman" w:cs="Times New Roman"/>
          <w:sz w:val="24"/>
          <w:szCs w:val="24"/>
        </w:rPr>
        <w:t>etim otoritelerine sunulmaya hazır olmalıdır.</w:t>
      </w:r>
    </w:p>
    <w:p w14:paraId="20A14E59" w14:textId="77777777" w:rsidR="008F3424" w:rsidRPr="00BA4A52" w:rsidRDefault="008F3424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BA4A52">
        <w:rPr>
          <w:rFonts w:ascii="Times New Roman" w:hAnsi="Times New Roman" w:cs="Times New Roman"/>
          <w:sz w:val="24"/>
          <w:szCs w:val="24"/>
        </w:rPr>
        <w:t>Belgede, üretici vey</w:t>
      </w:r>
      <w:r w:rsidR="005C1635">
        <w:rPr>
          <w:rFonts w:ascii="Times New Roman" w:hAnsi="Times New Roman" w:cs="Times New Roman"/>
          <w:sz w:val="24"/>
          <w:szCs w:val="24"/>
        </w:rPr>
        <w:t>a yetkili temsilci;</w:t>
      </w:r>
    </w:p>
    <w:p w14:paraId="67477563" w14:textId="77777777" w:rsidR="008F3424" w:rsidRPr="00BA4A52" w:rsidRDefault="005C1635" w:rsidP="0061532D">
      <w:pPr>
        <w:pStyle w:val="AklamaMetni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</w:t>
      </w:r>
      <w:r w:rsidR="008F3424" w:rsidRPr="00BA4A52">
        <w:rPr>
          <w:rFonts w:ascii="Times New Roman" w:hAnsi="Times New Roman" w:cs="Times New Roman"/>
          <w:sz w:val="24"/>
          <w:szCs w:val="24"/>
        </w:rPr>
        <w:t>rünün</w:t>
      </w:r>
      <w:proofErr w:type="gramEnd"/>
      <w:r w:rsidR="008F3424" w:rsidRPr="00BA4A52">
        <w:rPr>
          <w:rFonts w:ascii="Times New Roman" w:hAnsi="Times New Roman" w:cs="Times New Roman"/>
          <w:sz w:val="24"/>
          <w:szCs w:val="24"/>
        </w:rPr>
        <w:t>, ilgili yasal gerekliliklere uygun olduğunu beyan eder</w:t>
      </w:r>
      <w:r w:rsidR="00F226D0">
        <w:rPr>
          <w:rFonts w:ascii="Times New Roman" w:hAnsi="Times New Roman" w:cs="Times New Roman"/>
          <w:sz w:val="24"/>
          <w:szCs w:val="24"/>
        </w:rPr>
        <w:t>.</w:t>
      </w:r>
    </w:p>
    <w:p w14:paraId="3B6F34A0" w14:textId="756A2214" w:rsidR="00F226D0" w:rsidRPr="003618EC" w:rsidRDefault="008F3424" w:rsidP="008D0E86">
      <w:pPr>
        <w:pStyle w:val="AklamaMetni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EC">
        <w:rPr>
          <w:rFonts w:ascii="Times New Roman" w:hAnsi="Times New Roman" w:cs="Times New Roman"/>
          <w:sz w:val="24"/>
          <w:szCs w:val="24"/>
        </w:rPr>
        <w:t>ürün</w:t>
      </w:r>
      <w:proofErr w:type="gramEnd"/>
      <w:r w:rsidRPr="003618EC">
        <w:rPr>
          <w:rFonts w:ascii="Times New Roman" w:hAnsi="Times New Roman" w:cs="Times New Roman"/>
          <w:sz w:val="24"/>
          <w:szCs w:val="24"/>
        </w:rPr>
        <w:t xml:space="preserve"> ve uygunluk değerlendirme kuruluşu (ilgili olduğu durumlarda) hakkındak</w:t>
      </w:r>
      <w:r w:rsidR="005C1635" w:rsidRPr="003618EC">
        <w:rPr>
          <w:rFonts w:ascii="Times New Roman" w:hAnsi="Times New Roman" w:cs="Times New Roman"/>
          <w:sz w:val="24"/>
          <w:szCs w:val="24"/>
        </w:rPr>
        <w:t xml:space="preserve">i bilgilerle birlikte </w:t>
      </w:r>
      <w:r w:rsidR="00972979">
        <w:rPr>
          <w:rFonts w:ascii="Times New Roman" w:hAnsi="Times New Roman" w:cs="Times New Roman"/>
          <w:sz w:val="24"/>
          <w:szCs w:val="24"/>
        </w:rPr>
        <w:t>üreticinin</w:t>
      </w:r>
      <w:r w:rsidRPr="003618EC">
        <w:rPr>
          <w:rFonts w:ascii="Times New Roman" w:hAnsi="Times New Roman" w:cs="Times New Roman"/>
          <w:sz w:val="24"/>
          <w:szCs w:val="24"/>
        </w:rPr>
        <w:t xml:space="preserve"> ad</w:t>
      </w:r>
      <w:r w:rsidR="005C1635" w:rsidRPr="003618EC">
        <w:rPr>
          <w:rFonts w:ascii="Times New Roman" w:hAnsi="Times New Roman" w:cs="Times New Roman"/>
          <w:sz w:val="24"/>
          <w:szCs w:val="24"/>
        </w:rPr>
        <w:t>ı ve adresine yer verir.</w:t>
      </w:r>
    </w:p>
    <w:p w14:paraId="3442B9EA" w14:textId="03AA5ABF" w:rsidR="008F3424" w:rsidRPr="00BA4A52" w:rsidRDefault="00972979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Uygunluk Beyanında yer alması gereken bilgiler AB Uygunluk Beyanındaki bilgilerle büyük ölçüde örtüşmektedir. Mevzuatlara göre bazı değişiklikler olmakla birlikte, genelde BK</w:t>
      </w:r>
      <w:r w:rsidR="005C1635">
        <w:rPr>
          <w:rFonts w:ascii="Times New Roman" w:hAnsi="Times New Roman" w:cs="Times New Roman"/>
          <w:sz w:val="24"/>
          <w:szCs w:val="24"/>
        </w:rPr>
        <w:t xml:space="preserve"> </w:t>
      </w:r>
      <w:r w:rsidR="008F3424" w:rsidRPr="00BA4A52">
        <w:rPr>
          <w:rFonts w:ascii="Times New Roman" w:hAnsi="Times New Roman" w:cs="Times New Roman"/>
          <w:sz w:val="24"/>
          <w:szCs w:val="24"/>
        </w:rPr>
        <w:t xml:space="preserve">Uygunluk Beyanı </w:t>
      </w:r>
      <w:r w:rsidR="005C1635">
        <w:rPr>
          <w:rFonts w:ascii="Times New Roman" w:hAnsi="Times New Roman" w:cs="Times New Roman"/>
          <w:sz w:val="24"/>
          <w:szCs w:val="24"/>
        </w:rPr>
        <w:t>aşağıda belirtilen bilgileri de içermelidir</w:t>
      </w:r>
      <w:r w:rsidR="008F3424">
        <w:rPr>
          <w:rFonts w:ascii="Times New Roman" w:hAnsi="Times New Roman" w:cs="Times New Roman"/>
          <w:sz w:val="24"/>
          <w:szCs w:val="24"/>
        </w:rPr>
        <w:t>:</w:t>
      </w:r>
    </w:p>
    <w:p w14:paraId="7EE30D09" w14:textId="77777777" w:rsidR="008F3424" w:rsidRPr="00BA4A52" w:rsidRDefault="005C1635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üreticinin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 ve tam iş adresi veya yetkili temsilcisinin</w:t>
      </w:r>
      <w:r w:rsidR="008F3424" w:rsidRPr="00BA4A52">
        <w:rPr>
          <w:rFonts w:ascii="Times New Roman" w:hAnsi="Times New Roman" w:cs="Times New Roman"/>
          <w:sz w:val="24"/>
          <w:szCs w:val="24"/>
        </w:rPr>
        <w:t xml:space="preserve"> adresi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77819F6" w14:textId="77777777" w:rsidR="008F3424" w:rsidRPr="00BA4A52" w:rsidRDefault="008F3424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52">
        <w:rPr>
          <w:rFonts w:ascii="Times New Roman" w:hAnsi="Times New Roman" w:cs="Times New Roman"/>
          <w:sz w:val="24"/>
          <w:szCs w:val="24"/>
        </w:rPr>
        <w:t>ürünün</w:t>
      </w:r>
      <w:proofErr w:type="gramEnd"/>
      <w:r w:rsidRPr="00BA4A52">
        <w:rPr>
          <w:rFonts w:ascii="Times New Roman" w:hAnsi="Times New Roman" w:cs="Times New Roman"/>
          <w:sz w:val="24"/>
          <w:szCs w:val="24"/>
        </w:rPr>
        <w:t xml:space="preserve"> seri numarası, modeli veya tip tanımı</w:t>
      </w:r>
      <w:r w:rsidR="005C1635">
        <w:rPr>
          <w:rFonts w:ascii="Times New Roman" w:hAnsi="Times New Roman" w:cs="Times New Roman"/>
          <w:sz w:val="24"/>
          <w:szCs w:val="24"/>
        </w:rPr>
        <w:t>,</w:t>
      </w:r>
    </w:p>
    <w:p w14:paraId="0588F0C6" w14:textId="65D76C3B" w:rsidR="008F3424" w:rsidRPr="00BA4A52" w:rsidRDefault="005C1635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üretici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tarafından, </w:t>
      </w:r>
      <w:r w:rsidR="008F3424" w:rsidRPr="00BA4A52">
        <w:rPr>
          <w:rFonts w:ascii="Times New Roman" w:hAnsi="Times New Roman" w:cs="Times New Roman"/>
          <w:sz w:val="24"/>
          <w:szCs w:val="24"/>
        </w:rPr>
        <w:t>ürünün uy</w:t>
      </w:r>
      <w:r w:rsidR="00972979">
        <w:rPr>
          <w:rFonts w:ascii="Times New Roman" w:hAnsi="Times New Roman" w:cs="Times New Roman"/>
          <w:sz w:val="24"/>
          <w:szCs w:val="24"/>
        </w:rPr>
        <w:t>gunluğuna ilişkin</w:t>
      </w:r>
      <w:r w:rsidR="008F3424" w:rsidRPr="00BA4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tüm sorumluluğu üstlendiğini</w:t>
      </w:r>
      <w:r w:rsidR="008F3424" w:rsidRPr="00BA4A52">
        <w:rPr>
          <w:rFonts w:ascii="Times New Roman" w:hAnsi="Times New Roman" w:cs="Times New Roman"/>
          <w:sz w:val="24"/>
          <w:szCs w:val="24"/>
        </w:rPr>
        <w:t xml:space="preserve"> belirten bir açıklama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899FD0" w14:textId="14600E65" w:rsidR="008F3424" w:rsidRPr="00BA4A52" w:rsidRDefault="008F3424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52">
        <w:rPr>
          <w:rFonts w:ascii="Times New Roman" w:hAnsi="Times New Roman" w:cs="Times New Roman"/>
          <w:sz w:val="24"/>
          <w:szCs w:val="24"/>
        </w:rPr>
        <w:t>uygunluk</w:t>
      </w:r>
      <w:proofErr w:type="gramEnd"/>
      <w:r w:rsidRPr="00BA4A52">
        <w:rPr>
          <w:rFonts w:ascii="Times New Roman" w:hAnsi="Times New Roman" w:cs="Times New Roman"/>
          <w:sz w:val="24"/>
          <w:szCs w:val="24"/>
        </w:rPr>
        <w:t xml:space="preserve"> değerlendirme prosedürünü gerçekleştiren onayl</w:t>
      </w:r>
      <w:r w:rsidR="00972979">
        <w:rPr>
          <w:rFonts w:ascii="Times New Roman" w:hAnsi="Times New Roman" w:cs="Times New Roman"/>
          <w:sz w:val="24"/>
          <w:szCs w:val="24"/>
        </w:rPr>
        <w:t>anmış</w:t>
      </w:r>
      <w:r w:rsidRPr="00BA4A52">
        <w:rPr>
          <w:rFonts w:ascii="Times New Roman" w:hAnsi="Times New Roman" w:cs="Times New Roman"/>
          <w:sz w:val="24"/>
          <w:szCs w:val="24"/>
        </w:rPr>
        <w:t xml:space="preserve"> kuruluşun detayları (varsa)</w:t>
      </w:r>
      <w:r w:rsidR="005C1635">
        <w:rPr>
          <w:rFonts w:ascii="Times New Roman" w:hAnsi="Times New Roman" w:cs="Times New Roman"/>
          <w:sz w:val="24"/>
          <w:szCs w:val="24"/>
        </w:rPr>
        <w:t>,</w:t>
      </w:r>
    </w:p>
    <w:p w14:paraId="47C4DE21" w14:textId="721F5A81" w:rsidR="008F3424" w:rsidRPr="00BA4A52" w:rsidRDefault="008F3424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A52">
        <w:rPr>
          <w:rFonts w:ascii="Times New Roman" w:hAnsi="Times New Roman" w:cs="Times New Roman"/>
          <w:sz w:val="24"/>
          <w:szCs w:val="24"/>
        </w:rPr>
        <w:t xml:space="preserve">ürünün </w:t>
      </w:r>
      <w:r w:rsidR="00972979">
        <w:rPr>
          <w:rFonts w:ascii="Times New Roman" w:hAnsi="Times New Roman" w:cs="Times New Roman"/>
          <w:sz w:val="24"/>
          <w:szCs w:val="24"/>
        </w:rPr>
        <w:t xml:space="preserve">gereklerini </w:t>
      </w:r>
      <w:proofErr w:type="gramStart"/>
      <w:r w:rsidR="00972979">
        <w:rPr>
          <w:rFonts w:ascii="Times New Roman" w:hAnsi="Times New Roman" w:cs="Times New Roman"/>
          <w:sz w:val="24"/>
          <w:szCs w:val="24"/>
        </w:rPr>
        <w:t>karşıladığı</w:t>
      </w:r>
      <w:r w:rsidR="00972979" w:rsidRPr="00BA4A52">
        <w:rPr>
          <w:rFonts w:ascii="Times New Roman" w:hAnsi="Times New Roman" w:cs="Times New Roman"/>
          <w:sz w:val="24"/>
          <w:szCs w:val="24"/>
        </w:rPr>
        <w:t xml:space="preserve"> </w:t>
      </w:r>
      <w:r w:rsidRPr="00BA4A52">
        <w:rPr>
          <w:rFonts w:ascii="Times New Roman" w:hAnsi="Times New Roman" w:cs="Times New Roman"/>
          <w:sz w:val="24"/>
          <w:szCs w:val="24"/>
        </w:rPr>
        <w:t xml:space="preserve"> ilgili</w:t>
      </w:r>
      <w:proofErr w:type="gramEnd"/>
      <w:r w:rsidRPr="00BA4A52">
        <w:rPr>
          <w:rFonts w:ascii="Times New Roman" w:hAnsi="Times New Roman" w:cs="Times New Roman"/>
          <w:sz w:val="24"/>
          <w:szCs w:val="24"/>
        </w:rPr>
        <w:t xml:space="preserve"> </w:t>
      </w:r>
      <w:r w:rsidR="00972979">
        <w:rPr>
          <w:rFonts w:ascii="Times New Roman" w:hAnsi="Times New Roman" w:cs="Times New Roman"/>
          <w:sz w:val="24"/>
          <w:szCs w:val="24"/>
        </w:rPr>
        <w:t xml:space="preserve">BK </w:t>
      </w:r>
      <w:r w:rsidRPr="00BA4A52">
        <w:rPr>
          <w:rFonts w:ascii="Times New Roman" w:hAnsi="Times New Roman" w:cs="Times New Roman"/>
          <w:sz w:val="24"/>
          <w:szCs w:val="24"/>
        </w:rPr>
        <w:t>mevzuat</w:t>
      </w:r>
      <w:r w:rsidR="00972979">
        <w:rPr>
          <w:rFonts w:ascii="Times New Roman" w:hAnsi="Times New Roman" w:cs="Times New Roman"/>
          <w:sz w:val="24"/>
          <w:szCs w:val="24"/>
        </w:rPr>
        <w:t>ı</w:t>
      </w:r>
      <w:r w:rsidR="005C1635">
        <w:rPr>
          <w:rFonts w:ascii="Times New Roman" w:hAnsi="Times New Roman" w:cs="Times New Roman"/>
          <w:sz w:val="24"/>
          <w:szCs w:val="24"/>
        </w:rPr>
        <w:t>,</w:t>
      </w:r>
    </w:p>
    <w:p w14:paraId="668A83A9" w14:textId="77777777" w:rsidR="008F3424" w:rsidRPr="00BA4A52" w:rsidRDefault="005C1635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üretici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adı ve imzası,</w:t>
      </w:r>
    </w:p>
    <w:p w14:paraId="6AE9C4E8" w14:textId="77777777" w:rsidR="008F3424" w:rsidRPr="00BA4A52" w:rsidRDefault="008F3424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52">
        <w:rPr>
          <w:rFonts w:ascii="Times New Roman" w:hAnsi="Times New Roman" w:cs="Times New Roman"/>
          <w:sz w:val="24"/>
          <w:szCs w:val="24"/>
        </w:rPr>
        <w:lastRenderedPageBreak/>
        <w:t>beyannamenin</w:t>
      </w:r>
      <w:proofErr w:type="gramEnd"/>
      <w:r w:rsidRPr="00BA4A52">
        <w:rPr>
          <w:rFonts w:ascii="Times New Roman" w:hAnsi="Times New Roman" w:cs="Times New Roman"/>
          <w:sz w:val="24"/>
          <w:szCs w:val="24"/>
        </w:rPr>
        <w:t xml:space="preserve"> düzenlendiği tarih</w:t>
      </w:r>
      <w:r w:rsidR="005C1635">
        <w:rPr>
          <w:rFonts w:ascii="Times New Roman" w:hAnsi="Times New Roman" w:cs="Times New Roman"/>
          <w:sz w:val="24"/>
          <w:szCs w:val="24"/>
        </w:rPr>
        <w:t>,</w:t>
      </w:r>
    </w:p>
    <w:p w14:paraId="2533E24F" w14:textId="77777777" w:rsidR="008F3424" w:rsidRDefault="008F3424" w:rsidP="00F226D0">
      <w:pPr>
        <w:pStyle w:val="AklamaMetni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52">
        <w:rPr>
          <w:rFonts w:ascii="Times New Roman" w:hAnsi="Times New Roman" w:cs="Times New Roman"/>
          <w:sz w:val="24"/>
          <w:szCs w:val="24"/>
        </w:rPr>
        <w:t>ek</w:t>
      </w:r>
      <w:proofErr w:type="gramEnd"/>
      <w:r w:rsidRPr="00BA4A52">
        <w:rPr>
          <w:rFonts w:ascii="Times New Roman" w:hAnsi="Times New Roman" w:cs="Times New Roman"/>
          <w:sz w:val="24"/>
          <w:szCs w:val="24"/>
        </w:rPr>
        <w:t xml:space="preserve"> bilgiler (varsa)</w:t>
      </w:r>
      <w:r w:rsidR="005C1635">
        <w:rPr>
          <w:rFonts w:ascii="Times New Roman" w:hAnsi="Times New Roman" w:cs="Times New Roman"/>
          <w:sz w:val="24"/>
          <w:szCs w:val="24"/>
        </w:rPr>
        <w:t>.</w:t>
      </w:r>
    </w:p>
    <w:p w14:paraId="527DA513" w14:textId="77777777" w:rsidR="008F3424" w:rsidRDefault="008F3424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</w:p>
    <w:p w14:paraId="3932A278" w14:textId="77777777" w:rsidR="008F3424" w:rsidRDefault="008F3424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BA4A52">
        <w:rPr>
          <w:rFonts w:ascii="Times New Roman" w:hAnsi="Times New Roman" w:cs="Times New Roman"/>
          <w:sz w:val="24"/>
          <w:szCs w:val="24"/>
        </w:rPr>
        <w:t xml:space="preserve">1 Ocak 2021'de </w:t>
      </w:r>
      <w:r w:rsidR="005C1635">
        <w:rPr>
          <w:rFonts w:ascii="Times New Roman" w:hAnsi="Times New Roman" w:cs="Times New Roman"/>
          <w:sz w:val="24"/>
          <w:szCs w:val="24"/>
        </w:rPr>
        <w:t>BK</w:t>
      </w:r>
      <w:r w:rsidRPr="00BA4A52">
        <w:rPr>
          <w:rFonts w:ascii="Times New Roman" w:hAnsi="Times New Roman" w:cs="Times New Roman"/>
          <w:sz w:val="24"/>
          <w:szCs w:val="24"/>
        </w:rPr>
        <w:t xml:space="preserve"> standartlar</w:t>
      </w:r>
      <w:r w:rsidR="001D392A">
        <w:rPr>
          <w:rFonts w:ascii="Times New Roman" w:hAnsi="Times New Roman" w:cs="Times New Roman"/>
          <w:sz w:val="24"/>
          <w:szCs w:val="24"/>
        </w:rPr>
        <w:t>ı özünde aynı kalacak olup</w:t>
      </w:r>
      <w:r w:rsidRPr="00BA4A52">
        <w:rPr>
          <w:rFonts w:ascii="Times New Roman" w:hAnsi="Times New Roman" w:cs="Times New Roman"/>
          <w:sz w:val="24"/>
          <w:szCs w:val="24"/>
        </w:rPr>
        <w:t xml:space="preserve"> AB'de kullanılan standartla</w:t>
      </w:r>
      <w:r w:rsidR="005C1635">
        <w:rPr>
          <w:rFonts w:ascii="Times New Roman" w:hAnsi="Times New Roman" w:cs="Times New Roman"/>
          <w:sz w:val="24"/>
          <w:szCs w:val="24"/>
        </w:rPr>
        <w:t>rla aynı referansa sahip olacaktır.</w:t>
      </w:r>
      <w:r w:rsidRPr="00BA4A52">
        <w:rPr>
          <w:rFonts w:ascii="Times New Roman" w:hAnsi="Times New Roman" w:cs="Times New Roman"/>
          <w:sz w:val="24"/>
          <w:szCs w:val="24"/>
        </w:rPr>
        <w:t xml:space="preserve"> Ancak, İngiliz Standartları Enstitüsü tarafından</w:t>
      </w:r>
      <w:r w:rsidR="001D392A">
        <w:rPr>
          <w:rFonts w:ascii="Times New Roman" w:hAnsi="Times New Roman" w:cs="Times New Roman"/>
          <w:sz w:val="24"/>
          <w:szCs w:val="24"/>
        </w:rPr>
        <w:t xml:space="preserve"> benimsenen standartlar olduğunun belirtilmesi için "BS" ön ekini kullanılacaktır.</w:t>
      </w:r>
    </w:p>
    <w:p w14:paraId="668FA3E4" w14:textId="77777777" w:rsidR="008F3424" w:rsidRDefault="008F3424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UKCA işaretinin kullanımına yönelik daha detaylı bilgiye aşağıdaki bağlantı adresinden ulaşılabilir: </w:t>
      </w:r>
    </w:p>
    <w:p w14:paraId="2F8F5AEA" w14:textId="77777777" w:rsidR="008F3424" w:rsidRDefault="0047542C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F3424" w:rsidRPr="006768C2">
          <w:rPr>
            <w:rStyle w:val="Kpr"/>
            <w:rFonts w:ascii="Times New Roman" w:hAnsi="Times New Roman" w:cs="Times New Roman"/>
            <w:sz w:val="24"/>
            <w:szCs w:val="24"/>
          </w:rPr>
          <w:t>https://www.gov.uk/guidance/using-the-ukca-mark-from-1-january-2021</w:t>
        </w:r>
      </w:hyperlink>
    </w:p>
    <w:p w14:paraId="0169F3A6" w14:textId="77777777" w:rsidR="00361115" w:rsidRDefault="00361115" w:rsidP="00BB56AB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F8ADE" w14:textId="4CFC2D7D" w:rsidR="0056126C" w:rsidRPr="00501F2F" w:rsidRDefault="00BB56AB" w:rsidP="00BB56AB">
      <w:pPr>
        <w:pStyle w:val="AklamaMetni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BK’da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26C" w:rsidRPr="00501F2F">
        <w:rPr>
          <w:rFonts w:ascii="Times New Roman" w:hAnsi="Times New Roman" w:cs="Times New Roman"/>
          <w:b/>
          <w:sz w:val="24"/>
          <w:szCs w:val="24"/>
        </w:rPr>
        <w:t xml:space="preserve">Yerleşik Yetkili Temsilci ve Sorumlu Kişi Atanması </w:t>
      </w:r>
    </w:p>
    <w:p w14:paraId="3BD6A27F" w14:textId="18B06E91" w:rsidR="0056126C" w:rsidRDefault="00361115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4D345870" wp14:editId="047C2969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474345" cy="447675"/>
            <wp:effectExtent l="0" t="0" r="1905" b="9525"/>
            <wp:wrapTight wrapText="bothSides">
              <wp:wrapPolygon edited="0">
                <wp:start x="0" y="0"/>
                <wp:lineTo x="0" y="21140"/>
                <wp:lineTo x="20819" y="21140"/>
                <wp:lineTo x="20819" y="0"/>
                <wp:lineTo x="0" y="0"/>
              </wp:wrapPolygon>
            </wp:wrapTight>
            <wp:docPr id="5" name="Resim 5" descr="D:\Users\11116314592\AppData\Local\Microsoft\Windows\INetCache\Content.MSO\443F3A4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1116314592\AppData\Local\Microsoft\Windows\INetCache\Content.MSO\443F3A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26C" w:rsidRPr="00F479DC">
        <w:rPr>
          <w:rFonts w:ascii="Times New Roman" w:hAnsi="Times New Roman" w:cs="Times New Roman"/>
          <w:sz w:val="24"/>
          <w:szCs w:val="24"/>
        </w:rPr>
        <w:t xml:space="preserve">AB'de yerleşik yetkili temsilciler ve sorumlu kişiler, 1 Ocak 2021'den itibaren </w:t>
      </w:r>
      <w:proofErr w:type="spellStart"/>
      <w:r w:rsidR="003618EC">
        <w:rPr>
          <w:rFonts w:ascii="Times New Roman" w:hAnsi="Times New Roman" w:cs="Times New Roman"/>
          <w:sz w:val="24"/>
          <w:szCs w:val="24"/>
        </w:rPr>
        <w:t>BK</w:t>
      </w:r>
      <w:r w:rsidR="0056126C">
        <w:rPr>
          <w:rFonts w:ascii="Times New Roman" w:hAnsi="Times New Roman" w:cs="Times New Roman"/>
          <w:sz w:val="24"/>
          <w:szCs w:val="24"/>
        </w:rPr>
        <w:t>'da</w:t>
      </w:r>
      <w:proofErr w:type="spellEnd"/>
      <w:r w:rsidR="0056126C">
        <w:rPr>
          <w:rFonts w:ascii="Times New Roman" w:hAnsi="Times New Roman" w:cs="Times New Roman"/>
          <w:sz w:val="24"/>
          <w:szCs w:val="24"/>
        </w:rPr>
        <w:t xml:space="preserve"> tanınmayacaktır.</w:t>
      </w:r>
      <w:r>
        <w:rPr>
          <w:rFonts w:ascii="Times New Roman" w:hAnsi="Times New Roman" w:cs="Times New Roman"/>
          <w:sz w:val="24"/>
          <w:szCs w:val="24"/>
        </w:rPr>
        <w:t xml:space="preserve">  İlgili mevzuatta y</w:t>
      </w:r>
      <w:r w:rsidR="0056126C" w:rsidRPr="00F479DC">
        <w:rPr>
          <w:rFonts w:ascii="Times New Roman" w:hAnsi="Times New Roman" w:cs="Times New Roman"/>
          <w:sz w:val="24"/>
          <w:szCs w:val="24"/>
        </w:rPr>
        <w:t>etkili bir temsilci v</w:t>
      </w:r>
      <w:r w:rsidR="0056126C">
        <w:rPr>
          <w:rFonts w:ascii="Times New Roman" w:hAnsi="Times New Roman" w:cs="Times New Roman"/>
          <w:sz w:val="24"/>
          <w:szCs w:val="24"/>
        </w:rPr>
        <w:t xml:space="preserve">eya sorumlu kişi </w:t>
      </w:r>
      <w:r>
        <w:rPr>
          <w:rFonts w:ascii="Times New Roman" w:hAnsi="Times New Roman" w:cs="Times New Roman"/>
          <w:sz w:val="24"/>
          <w:szCs w:val="24"/>
        </w:rPr>
        <w:t xml:space="preserve">atanması </w:t>
      </w:r>
      <w:r w:rsidR="0056126C">
        <w:rPr>
          <w:rFonts w:ascii="Times New Roman" w:hAnsi="Times New Roman" w:cs="Times New Roman"/>
          <w:sz w:val="24"/>
          <w:szCs w:val="24"/>
        </w:rPr>
        <w:t>gereki</w:t>
      </w:r>
      <w:r>
        <w:rPr>
          <w:rFonts w:ascii="Times New Roman" w:hAnsi="Times New Roman" w:cs="Times New Roman"/>
          <w:sz w:val="24"/>
          <w:szCs w:val="24"/>
        </w:rPr>
        <w:t>yorsa</w:t>
      </w:r>
      <w:r w:rsidR="0056126C">
        <w:rPr>
          <w:rFonts w:ascii="Times New Roman" w:hAnsi="Times New Roman" w:cs="Times New Roman"/>
          <w:sz w:val="24"/>
          <w:szCs w:val="24"/>
        </w:rPr>
        <w:t xml:space="preserve">, </w:t>
      </w:r>
      <w:r w:rsidR="003618EC">
        <w:rPr>
          <w:rFonts w:ascii="Times New Roman" w:hAnsi="Times New Roman" w:cs="Times New Roman"/>
          <w:sz w:val="24"/>
          <w:szCs w:val="24"/>
        </w:rPr>
        <w:t>BK</w:t>
      </w:r>
      <w:r w:rsidR="0056126C">
        <w:rPr>
          <w:rFonts w:ascii="Times New Roman" w:hAnsi="Times New Roman" w:cs="Times New Roman"/>
          <w:sz w:val="24"/>
          <w:szCs w:val="24"/>
        </w:rPr>
        <w:t xml:space="preserve"> pazarına arz edilen ürünler için </w:t>
      </w:r>
      <w:proofErr w:type="spellStart"/>
      <w:r w:rsidR="0056126C">
        <w:rPr>
          <w:rFonts w:ascii="Times New Roman" w:hAnsi="Times New Roman" w:cs="Times New Roman"/>
          <w:sz w:val="24"/>
          <w:szCs w:val="24"/>
        </w:rPr>
        <w:t>BK’da</w:t>
      </w:r>
      <w:proofErr w:type="spellEnd"/>
      <w:r w:rsidR="0056126C" w:rsidRPr="00F4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yerleşik olmaları </w:t>
      </w:r>
      <w:r w:rsidR="0056126C" w:rsidRPr="00F479DC">
        <w:rPr>
          <w:rFonts w:ascii="Times New Roman" w:hAnsi="Times New Roman" w:cs="Times New Roman"/>
          <w:sz w:val="24"/>
          <w:szCs w:val="24"/>
        </w:rPr>
        <w:t>gerekecektir.</w:t>
      </w:r>
    </w:p>
    <w:p w14:paraId="5442A47A" w14:textId="77777777" w:rsidR="00F226D0" w:rsidRDefault="00F226D0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Ocak 2021 tarihinden sonra BK pazarına arz edilecek sanayi ürünlerine yönelik teknik düzenlemelere aşağıdaki bağlantı adresinden ulaşılabilir: </w:t>
      </w:r>
    </w:p>
    <w:p w14:paraId="1BACC526" w14:textId="77777777" w:rsidR="00F226D0" w:rsidRDefault="0047542C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226D0" w:rsidRPr="006768C2">
          <w:rPr>
            <w:rStyle w:val="Kpr"/>
            <w:rFonts w:ascii="Times New Roman" w:hAnsi="Times New Roman" w:cs="Times New Roman"/>
            <w:sz w:val="24"/>
            <w:szCs w:val="24"/>
          </w:rPr>
          <w:t>https://www.gov.uk/guidance/placing-manufactured-goods-on-the-market-in-great-britain-from-1-january-2021</w:t>
        </w:r>
      </w:hyperlink>
    </w:p>
    <w:p w14:paraId="23574848" w14:textId="77777777" w:rsidR="00F226D0" w:rsidRDefault="00F226D0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</w:p>
    <w:p w14:paraId="667CC3FA" w14:textId="77777777" w:rsidR="00F226D0" w:rsidRPr="00F226D0" w:rsidRDefault="00F226D0" w:rsidP="00F226D0">
      <w:pPr>
        <w:pStyle w:val="AklamaMetni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6D0">
        <w:rPr>
          <w:rFonts w:ascii="Times New Roman" w:hAnsi="Times New Roman" w:cs="Times New Roman"/>
          <w:b/>
          <w:sz w:val="24"/>
          <w:szCs w:val="24"/>
          <w:u w:val="single"/>
        </w:rPr>
        <w:t>1 Ocak 2021'den İtibaren Sanayi Ürünlerinin AB Pazarına Arz Edilmesi</w:t>
      </w:r>
    </w:p>
    <w:p w14:paraId="5B773525" w14:textId="77777777" w:rsidR="00F226D0" w:rsidRDefault="00F226D0" w:rsidP="00F226D0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AB'ye ihraç edilen ürünlerin,</w:t>
      </w:r>
    </w:p>
    <w:p w14:paraId="073EB8CB" w14:textId="31E67C85" w:rsidR="00F226D0" w:rsidRPr="00E9738B" w:rsidRDefault="00F226D0" w:rsidP="00361115">
      <w:pPr>
        <w:pStyle w:val="AklamaMetni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38B">
        <w:rPr>
          <w:rFonts w:ascii="Times New Roman" w:hAnsi="Times New Roman" w:cs="Times New Roman"/>
          <w:sz w:val="24"/>
          <w:szCs w:val="24"/>
        </w:rPr>
        <w:t>düzenlemelere</w:t>
      </w:r>
      <w:proofErr w:type="gramEnd"/>
      <w:r w:rsidRPr="00E9738B">
        <w:rPr>
          <w:rFonts w:ascii="Times New Roman" w:hAnsi="Times New Roman" w:cs="Times New Roman"/>
          <w:sz w:val="24"/>
          <w:szCs w:val="24"/>
        </w:rPr>
        <w:t xml:space="preserve"> uygunluğunu üretici kendi beyan ederse</w:t>
      </w:r>
      <w:r w:rsidR="00361115">
        <w:rPr>
          <w:rFonts w:ascii="Times New Roman" w:hAnsi="Times New Roman" w:cs="Times New Roman"/>
          <w:sz w:val="24"/>
          <w:szCs w:val="24"/>
        </w:rPr>
        <w:t xml:space="preserve"> (üretici beyanı)</w:t>
      </w:r>
      <w:r w:rsidRPr="00E9738B">
        <w:rPr>
          <w:rFonts w:ascii="Times New Roman" w:hAnsi="Times New Roman" w:cs="Times New Roman"/>
          <w:sz w:val="24"/>
          <w:szCs w:val="24"/>
        </w:rPr>
        <w:t>,</w:t>
      </w:r>
    </w:p>
    <w:p w14:paraId="0C43E9E3" w14:textId="77777777" w:rsidR="00F226D0" w:rsidRDefault="00F226D0" w:rsidP="00EC31A4">
      <w:pPr>
        <w:pStyle w:val="AklamaMetni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E9738B">
        <w:rPr>
          <w:rFonts w:ascii="Times New Roman" w:hAnsi="Times New Roman" w:cs="Times New Roman"/>
          <w:sz w:val="24"/>
          <w:szCs w:val="24"/>
        </w:rPr>
        <w:t>erhangi</w:t>
      </w:r>
      <w:proofErr w:type="gramEnd"/>
      <w:r w:rsidRPr="00E9738B">
        <w:rPr>
          <w:rFonts w:ascii="Times New Roman" w:hAnsi="Times New Roman" w:cs="Times New Roman"/>
          <w:sz w:val="24"/>
          <w:szCs w:val="24"/>
        </w:rPr>
        <w:t xml:space="preserve"> bir zorunlu üçüncü taraf uygunluk değerlendirmesi, AB tarafından tanınan bir onaylanmış kuruluş </w:t>
      </w:r>
      <w:r>
        <w:rPr>
          <w:rFonts w:ascii="Times New Roman" w:hAnsi="Times New Roman" w:cs="Times New Roman"/>
          <w:sz w:val="24"/>
          <w:szCs w:val="24"/>
        </w:rPr>
        <w:t>tarafından gerçekleştirilmiş ise,</w:t>
      </w:r>
    </w:p>
    <w:p w14:paraId="24706E67" w14:textId="77777777" w:rsidR="00F226D0" w:rsidRPr="00E9738B" w:rsidRDefault="00F226D0" w:rsidP="00EC31A4">
      <w:pPr>
        <w:pStyle w:val="AklamaMetni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önce bir BK kuruluşu tarafından hazırlanan u</w:t>
      </w:r>
      <w:r w:rsidRPr="00E9738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gunluk belgesi</w:t>
      </w:r>
      <w:r w:rsidRPr="00E9738B">
        <w:rPr>
          <w:rFonts w:ascii="Times New Roman" w:hAnsi="Times New Roman" w:cs="Times New Roman"/>
          <w:sz w:val="24"/>
          <w:szCs w:val="24"/>
        </w:rPr>
        <w:t>, AB tarafından tanınan bir ona</w:t>
      </w:r>
      <w:r>
        <w:rPr>
          <w:rFonts w:ascii="Times New Roman" w:hAnsi="Times New Roman" w:cs="Times New Roman"/>
          <w:sz w:val="24"/>
          <w:szCs w:val="24"/>
        </w:rPr>
        <w:t>ylanmış kuruluşa aktarılmış ise,</w:t>
      </w:r>
    </w:p>
    <w:p w14:paraId="08481D18" w14:textId="77777777" w:rsidR="00F226D0" w:rsidRPr="006628A7" w:rsidRDefault="00F226D0" w:rsidP="00EC31A4">
      <w:pPr>
        <w:pStyle w:val="AklamaMetni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0128">
        <w:rPr>
          <w:rFonts w:ascii="Times New Roman" w:hAnsi="Times New Roman" w:cs="Times New Roman"/>
          <w:sz w:val="24"/>
          <w:szCs w:val="24"/>
        </w:rPr>
        <w:t xml:space="preserve">vrupa standartlarına veya uluslararası standartlara göre test etmek için gönüllü olarak bir test kuruluşu </w:t>
      </w:r>
      <w:r>
        <w:rPr>
          <w:rFonts w:ascii="Times New Roman" w:hAnsi="Times New Roman" w:cs="Times New Roman"/>
          <w:sz w:val="24"/>
          <w:szCs w:val="24"/>
        </w:rPr>
        <w:t xml:space="preserve">kullanılırsa üreticinin uygunluk değerlendirmesini değiştirmesine gerek olmayacaktır. </w:t>
      </w:r>
    </w:p>
    <w:p w14:paraId="5190D39F" w14:textId="7D8C8404" w:rsidR="00F226D0" w:rsidRDefault="00F226D0" w:rsidP="00F226D0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7B0128">
        <w:rPr>
          <w:rFonts w:ascii="Times New Roman" w:hAnsi="Times New Roman" w:cs="Times New Roman"/>
          <w:sz w:val="24"/>
          <w:szCs w:val="24"/>
        </w:rPr>
        <w:t>1 Ocak 2021'den itibaren, herhangi bir zor</w:t>
      </w:r>
      <w:r>
        <w:rPr>
          <w:rFonts w:ascii="Times New Roman" w:hAnsi="Times New Roman" w:cs="Times New Roman"/>
          <w:sz w:val="24"/>
          <w:szCs w:val="24"/>
        </w:rPr>
        <w:t>unlu uygunluk değerlendirmesi,</w:t>
      </w:r>
      <w:r w:rsidRPr="007B0128">
        <w:rPr>
          <w:rFonts w:ascii="Times New Roman" w:hAnsi="Times New Roman" w:cs="Times New Roman"/>
          <w:sz w:val="24"/>
          <w:szCs w:val="24"/>
        </w:rPr>
        <w:t xml:space="preserve"> AB tarafından tanınan bir uygunluk değerlendirme kuruluş</w:t>
      </w:r>
      <w:r>
        <w:rPr>
          <w:rFonts w:ascii="Times New Roman" w:hAnsi="Times New Roman" w:cs="Times New Roman"/>
          <w:sz w:val="24"/>
          <w:szCs w:val="24"/>
        </w:rPr>
        <w:t xml:space="preserve">u tarafından gerçekleştirilecek olup bu, </w:t>
      </w:r>
      <w:r w:rsidR="00B03382" w:rsidRPr="00B03382">
        <w:rPr>
          <w:rFonts w:ascii="Times New Roman" w:hAnsi="Times New Roman" w:cs="Times New Roman"/>
          <w:b/>
          <w:sz w:val="24"/>
          <w:szCs w:val="24"/>
        </w:rPr>
        <w:t xml:space="preserve">hem AB’de yerleşik </w:t>
      </w:r>
      <w:r w:rsidRPr="00B03382">
        <w:rPr>
          <w:rFonts w:ascii="Times New Roman" w:hAnsi="Times New Roman" w:cs="Times New Roman"/>
          <w:b/>
          <w:sz w:val="24"/>
          <w:szCs w:val="24"/>
        </w:rPr>
        <w:t xml:space="preserve">kuruluşlar </w:t>
      </w:r>
      <w:r w:rsidRPr="00BB56AB">
        <w:rPr>
          <w:rFonts w:ascii="Times New Roman" w:hAnsi="Times New Roman" w:cs="Times New Roman"/>
          <w:b/>
          <w:sz w:val="24"/>
          <w:szCs w:val="24"/>
        </w:rPr>
        <w:t xml:space="preserve">hem de AB'nin karşılıklı tanıma anlaşması imzaladığı ülkelerdeki </w:t>
      </w:r>
      <w:r w:rsidR="003618EC">
        <w:rPr>
          <w:rFonts w:ascii="Times New Roman" w:hAnsi="Times New Roman" w:cs="Times New Roman"/>
          <w:b/>
          <w:sz w:val="24"/>
          <w:szCs w:val="24"/>
        </w:rPr>
        <w:t xml:space="preserve">onaylanmış </w:t>
      </w:r>
      <w:r w:rsidRPr="00BB56AB">
        <w:rPr>
          <w:rFonts w:ascii="Times New Roman" w:hAnsi="Times New Roman" w:cs="Times New Roman"/>
          <w:b/>
          <w:sz w:val="24"/>
          <w:szCs w:val="24"/>
        </w:rPr>
        <w:t>kuruluşlar</w:t>
      </w:r>
      <w:r>
        <w:rPr>
          <w:rFonts w:ascii="Times New Roman" w:hAnsi="Times New Roman" w:cs="Times New Roman"/>
          <w:sz w:val="24"/>
          <w:szCs w:val="24"/>
        </w:rPr>
        <w:t xml:space="preserve"> ile gerçekleştirilebilecektir.</w:t>
      </w:r>
      <w:r w:rsidR="00361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FCA69" w14:textId="77777777" w:rsidR="00B03382" w:rsidRDefault="00B03382" w:rsidP="00F226D0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</w:p>
    <w:p w14:paraId="490924A8" w14:textId="0BD0BC2D" w:rsidR="00361115" w:rsidRDefault="00361115" w:rsidP="00F226D0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tarafından tanınan onaylanmış kuruluşlara aşağıda yer alan NANDO web sayfasından ulaşılabilmektedir. </w:t>
      </w:r>
    </w:p>
    <w:p w14:paraId="5C093F5D" w14:textId="7496BA5D" w:rsidR="00361115" w:rsidRDefault="0047542C" w:rsidP="00F226D0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61115" w:rsidRPr="002E79B3">
          <w:rPr>
            <w:rStyle w:val="Kpr"/>
            <w:rFonts w:ascii="Times New Roman" w:hAnsi="Times New Roman" w:cs="Times New Roman"/>
            <w:sz w:val="24"/>
            <w:szCs w:val="24"/>
          </w:rPr>
          <w:t>https://ec.europa.eu/growth/tools-databases/nando/index.cfm?fuseaction=country.main</w:t>
        </w:r>
      </w:hyperlink>
      <w:r w:rsidR="00361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3538D" w14:textId="39C512F8" w:rsidR="00F226D0" w:rsidRDefault="00361115" w:rsidP="00B03382">
      <w:pPr>
        <w:pStyle w:val="AklamaMetni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70528" behindDoc="1" locked="0" layoutInCell="1" allowOverlap="1" wp14:anchorId="1B6D69FC" wp14:editId="6D2F6A9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6" name="Resim 6" descr="D:\Users\11116314592\AppData\Local\Microsoft\Windows\INetCache\Content.MSO\443F3A4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1116314592\AppData\Local\Microsoft\Windows\INetCache\Content.MSO\443F3A4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6D0">
        <w:rPr>
          <w:rFonts w:ascii="Times New Roman" w:hAnsi="Times New Roman" w:cs="Times New Roman"/>
          <w:sz w:val="24"/>
          <w:szCs w:val="24"/>
        </w:rPr>
        <w:t>BK</w:t>
      </w:r>
      <w:r w:rsidR="00F226D0" w:rsidRPr="007B0128">
        <w:rPr>
          <w:rFonts w:ascii="Times New Roman" w:hAnsi="Times New Roman" w:cs="Times New Roman"/>
          <w:sz w:val="24"/>
          <w:szCs w:val="24"/>
        </w:rPr>
        <w:t xml:space="preserve"> uygunluk değerlendirme kuruluşları, </w:t>
      </w:r>
      <w:r>
        <w:rPr>
          <w:rFonts w:ascii="Times New Roman" w:hAnsi="Times New Roman" w:cs="Times New Roman"/>
          <w:sz w:val="24"/>
          <w:szCs w:val="24"/>
        </w:rPr>
        <w:t xml:space="preserve">AB ile BK arasındaki </w:t>
      </w:r>
      <w:r w:rsidR="00F226D0" w:rsidRPr="007B0128">
        <w:rPr>
          <w:rFonts w:ascii="Times New Roman" w:hAnsi="Times New Roman" w:cs="Times New Roman"/>
          <w:sz w:val="24"/>
          <w:szCs w:val="24"/>
        </w:rPr>
        <w:t xml:space="preserve">müzakerelerde </w:t>
      </w:r>
      <w:r>
        <w:rPr>
          <w:rFonts w:ascii="Times New Roman" w:hAnsi="Times New Roman" w:cs="Times New Roman"/>
          <w:sz w:val="24"/>
          <w:szCs w:val="24"/>
        </w:rPr>
        <w:t xml:space="preserve">aksine bir </w:t>
      </w:r>
      <w:r w:rsidR="00F226D0" w:rsidRPr="007B0128">
        <w:rPr>
          <w:rFonts w:ascii="Times New Roman" w:hAnsi="Times New Roman" w:cs="Times New Roman"/>
          <w:sz w:val="24"/>
          <w:szCs w:val="24"/>
        </w:rPr>
        <w:t>mutab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26D0" w:rsidRPr="007B012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ata varılmadığı sürece</w:t>
      </w:r>
      <w:r w:rsidR="00F226D0" w:rsidRPr="007B0128">
        <w:rPr>
          <w:rFonts w:ascii="Times New Roman" w:hAnsi="Times New Roman" w:cs="Times New Roman"/>
          <w:sz w:val="24"/>
          <w:szCs w:val="24"/>
        </w:rPr>
        <w:t>, AB pazarına arz edilen ürünler için artık zorunlu uygunluk değerlendirmesi gerçekleştiremeyecek</w:t>
      </w:r>
      <w:r>
        <w:rPr>
          <w:rFonts w:ascii="Times New Roman" w:hAnsi="Times New Roman" w:cs="Times New Roman"/>
          <w:sz w:val="24"/>
          <w:szCs w:val="24"/>
        </w:rPr>
        <w:t xml:space="preserve"> ve 1 Ocak 2021 tarihi itibariyle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NANDO’dan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çıkarılacaktır.</w:t>
      </w:r>
    </w:p>
    <w:p w14:paraId="4C792B6D" w14:textId="77777777" w:rsidR="00F226D0" w:rsidRPr="00BA4E57" w:rsidRDefault="00F226D0" w:rsidP="006628A7">
      <w:pPr>
        <w:pStyle w:val="AklamaMetni"/>
        <w:numPr>
          <w:ilvl w:val="0"/>
          <w:numId w:val="24"/>
        </w:numPr>
        <w:ind w:left="-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57">
        <w:rPr>
          <w:rFonts w:ascii="Times New Roman" w:hAnsi="Times New Roman" w:cs="Times New Roman"/>
          <w:b/>
          <w:sz w:val="24"/>
          <w:szCs w:val="24"/>
        </w:rPr>
        <w:t>Uygunluk Belgeleri</w:t>
      </w:r>
    </w:p>
    <w:p w14:paraId="5F83E151" w14:textId="0890AF8A" w:rsidR="00F226D0" w:rsidRDefault="00F226D0" w:rsidP="00F226D0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 w:rsidRPr="007B0128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 xml:space="preserve">uygunluk belgesinin, </w:t>
      </w:r>
      <w:r w:rsidRPr="007B0128">
        <w:rPr>
          <w:rFonts w:ascii="Times New Roman" w:hAnsi="Times New Roman" w:cs="Times New Roman"/>
          <w:sz w:val="24"/>
          <w:szCs w:val="24"/>
        </w:rPr>
        <w:t>bir AB ona</w:t>
      </w:r>
      <w:r>
        <w:rPr>
          <w:rFonts w:ascii="Times New Roman" w:hAnsi="Times New Roman" w:cs="Times New Roman"/>
          <w:sz w:val="24"/>
          <w:szCs w:val="24"/>
        </w:rPr>
        <w:t>ylanmış kuruluşuna aktarılması halinde, ürünlerdeki</w:t>
      </w:r>
      <w:r w:rsidRPr="007B0128">
        <w:rPr>
          <w:rFonts w:ascii="Times New Roman" w:hAnsi="Times New Roman" w:cs="Times New Roman"/>
          <w:sz w:val="24"/>
          <w:szCs w:val="24"/>
        </w:rPr>
        <w:t xml:space="preserve"> 4 basamaklı onaylanmış kuruluş numarasını</w:t>
      </w:r>
      <w:r>
        <w:rPr>
          <w:rFonts w:ascii="Times New Roman" w:hAnsi="Times New Roman" w:cs="Times New Roman"/>
          <w:sz w:val="24"/>
          <w:szCs w:val="24"/>
        </w:rPr>
        <w:t>n güncellenmesi</w:t>
      </w:r>
      <w:r w:rsidRPr="007B0128">
        <w:rPr>
          <w:rFonts w:ascii="Times New Roman" w:hAnsi="Times New Roman" w:cs="Times New Roman"/>
          <w:sz w:val="24"/>
          <w:szCs w:val="24"/>
        </w:rPr>
        <w:t xml:space="preserve"> ger</w:t>
      </w:r>
      <w:r>
        <w:rPr>
          <w:rFonts w:ascii="Times New Roman" w:hAnsi="Times New Roman" w:cs="Times New Roman"/>
          <w:sz w:val="24"/>
          <w:szCs w:val="24"/>
        </w:rPr>
        <w:t xml:space="preserve">ekecektir. Bununla birlikte, </w:t>
      </w:r>
      <w:r w:rsidR="006628A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âlihazırda piyasaya arz edilmiş </w:t>
      </w:r>
      <w:r w:rsidRPr="007B0128">
        <w:rPr>
          <w:rFonts w:ascii="Times New Roman" w:hAnsi="Times New Roman" w:cs="Times New Roman"/>
          <w:sz w:val="24"/>
          <w:szCs w:val="24"/>
        </w:rPr>
        <w:t xml:space="preserve">veya </w:t>
      </w:r>
      <w:r w:rsidR="00361115">
        <w:rPr>
          <w:rFonts w:ascii="Times New Roman" w:hAnsi="Times New Roman" w:cs="Times New Roman"/>
          <w:sz w:val="24"/>
          <w:szCs w:val="24"/>
        </w:rPr>
        <w:t xml:space="preserve">dosya </w:t>
      </w:r>
      <w:r>
        <w:rPr>
          <w:rFonts w:ascii="Times New Roman" w:hAnsi="Times New Roman" w:cs="Times New Roman"/>
          <w:sz w:val="24"/>
          <w:szCs w:val="24"/>
        </w:rPr>
        <w:t>aktarım</w:t>
      </w:r>
      <w:r w:rsidR="00361115">
        <w:rPr>
          <w:rFonts w:ascii="Times New Roman" w:hAnsi="Times New Roman" w:cs="Times New Roman"/>
          <w:sz w:val="24"/>
          <w:szCs w:val="24"/>
        </w:rPr>
        <w:t>ı</w:t>
      </w:r>
      <w:r w:rsidRPr="007B0128">
        <w:rPr>
          <w:rFonts w:ascii="Times New Roman" w:hAnsi="Times New Roman" w:cs="Times New Roman"/>
          <w:sz w:val="24"/>
          <w:szCs w:val="24"/>
        </w:rPr>
        <w:t xml:space="preserve"> gerçekleşmeden önce üretilmiş ürünler için </w:t>
      </w:r>
      <w:r>
        <w:rPr>
          <w:rFonts w:ascii="Times New Roman" w:hAnsi="Times New Roman" w:cs="Times New Roman"/>
          <w:sz w:val="24"/>
          <w:szCs w:val="24"/>
        </w:rPr>
        <w:t xml:space="preserve">bu güncellemenin yapılmasına gerek </w:t>
      </w:r>
      <w:r w:rsidR="006628A7">
        <w:rPr>
          <w:rFonts w:ascii="Times New Roman" w:hAnsi="Times New Roman" w:cs="Times New Roman"/>
          <w:sz w:val="24"/>
          <w:szCs w:val="24"/>
        </w:rPr>
        <w:t>duyulmayacaktır.</w:t>
      </w:r>
    </w:p>
    <w:p w14:paraId="6167CFC4" w14:textId="77777777" w:rsidR="00F226D0" w:rsidRDefault="00F226D0" w:rsidP="00B03382">
      <w:pPr>
        <w:pStyle w:val="AklamaMetni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Önümüzdeki dönemde, gerek BK gerekse de AB pazarı için ayrı uygunluk belgelerine ihtiyaç duyulacağı için operatörlerin gerekli hazırlıkları şimdiden yapması tavsiye edilmektedir.</w:t>
      </w:r>
    </w:p>
    <w:p w14:paraId="669A8F42" w14:textId="7FCCCFEE" w:rsidR="00F226D0" w:rsidRPr="002C779C" w:rsidRDefault="00BB56AB" w:rsidP="006628A7">
      <w:pPr>
        <w:pStyle w:val="AklamaMetni"/>
        <w:numPr>
          <w:ilvl w:val="0"/>
          <w:numId w:val="24"/>
        </w:numPr>
        <w:ind w:left="-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AB’de Yerleşik </w:t>
      </w:r>
      <w:r w:rsidR="00F226D0" w:rsidRPr="002C779C">
        <w:rPr>
          <w:rFonts w:ascii="Times New Roman" w:hAnsi="Times New Roman" w:cs="Times New Roman"/>
          <w:b/>
          <w:sz w:val="24"/>
          <w:szCs w:val="24"/>
        </w:rPr>
        <w:t>Yetkili</w:t>
      </w:r>
      <w:r>
        <w:rPr>
          <w:rFonts w:ascii="Times New Roman" w:hAnsi="Times New Roman" w:cs="Times New Roman"/>
          <w:b/>
          <w:sz w:val="24"/>
          <w:szCs w:val="24"/>
        </w:rPr>
        <w:t xml:space="preserve"> Temsilci</w:t>
      </w:r>
      <w:r w:rsidR="00F226D0" w:rsidRPr="002C779C">
        <w:rPr>
          <w:rFonts w:ascii="Times New Roman" w:hAnsi="Times New Roman" w:cs="Times New Roman"/>
          <w:b/>
          <w:sz w:val="24"/>
          <w:szCs w:val="24"/>
        </w:rPr>
        <w:t xml:space="preserve"> veya Sorumlu Kişinin Atanması</w:t>
      </w:r>
    </w:p>
    <w:p w14:paraId="5276B6E2" w14:textId="587575CE" w:rsidR="00F226D0" w:rsidRPr="007B0128" w:rsidRDefault="00F226D0" w:rsidP="00F226D0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BK’da</w:t>
      </w:r>
      <w:proofErr w:type="spellEnd"/>
      <w:r w:rsidRPr="007B0128">
        <w:rPr>
          <w:rFonts w:ascii="Times New Roman" w:hAnsi="Times New Roman" w:cs="Times New Roman"/>
          <w:sz w:val="24"/>
          <w:szCs w:val="24"/>
        </w:rPr>
        <w:t xml:space="preserve"> yerleşik yetkili temsilciler ve sorumlu kişiler, 1 Ocak 2021'den itibaren AB</w:t>
      </w:r>
      <w:r>
        <w:rPr>
          <w:rFonts w:ascii="Times New Roman" w:hAnsi="Times New Roman" w:cs="Times New Roman"/>
          <w:sz w:val="24"/>
          <w:szCs w:val="24"/>
        </w:rPr>
        <w:t xml:space="preserve"> tarafından artık tanınmayacaktır. Bu çerçevede, </w:t>
      </w:r>
      <w:r w:rsidR="00361115">
        <w:rPr>
          <w:rFonts w:ascii="Times New Roman" w:hAnsi="Times New Roman" w:cs="Times New Roman"/>
          <w:sz w:val="24"/>
          <w:szCs w:val="24"/>
        </w:rPr>
        <w:t xml:space="preserve">mevzuatta </w:t>
      </w:r>
      <w:r>
        <w:rPr>
          <w:rFonts w:ascii="Times New Roman" w:hAnsi="Times New Roman" w:cs="Times New Roman"/>
          <w:sz w:val="24"/>
          <w:szCs w:val="24"/>
        </w:rPr>
        <w:t>gerek</w:t>
      </w:r>
      <w:r w:rsidR="00361115">
        <w:rPr>
          <w:rFonts w:ascii="Times New Roman" w:hAnsi="Times New Roman" w:cs="Times New Roman"/>
          <w:sz w:val="24"/>
          <w:szCs w:val="24"/>
        </w:rPr>
        <w:t>li olması</w:t>
      </w:r>
      <w:r>
        <w:rPr>
          <w:rFonts w:ascii="Times New Roman" w:hAnsi="Times New Roman" w:cs="Times New Roman"/>
          <w:sz w:val="24"/>
          <w:szCs w:val="24"/>
        </w:rPr>
        <w:t xml:space="preserve"> halinde, bu tarihten sonra, </w:t>
      </w:r>
      <w:r w:rsidRPr="007B0128">
        <w:rPr>
          <w:rFonts w:ascii="Times New Roman" w:hAnsi="Times New Roman" w:cs="Times New Roman"/>
          <w:sz w:val="24"/>
          <w:szCs w:val="24"/>
        </w:rPr>
        <w:t>AB</w:t>
      </w:r>
      <w:r w:rsidR="00AF4A12">
        <w:rPr>
          <w:rFonts w:ascii="Times New Roman" w:hAnsi="Times New Roman" w:cs="Times New Roman"/>
          <w:sz w:val="24"/>
          <w:szCs w:val="24"/>
        </w:rPr>
        <w:t>’de yerleşik</w:t>
      </w:r>
      <w:r w:rsidRPr="007B0128">
        <w:rPr>
          <w:rFonts w:ascii="Times New Roman" w:hAnsi="Times New Roman" w:cs="Times New Roman"/>
          <w:sz w:val="24"/>
          <w:szCs w:val="24"/>
        </w:rPr>
        <w:t xml:space="preserve"> yetkili temsilci veya soru</w:t>
      </w:r>
      <w:r>
        <w:rPr>
          <w:rFonts w:ascii="Times New Roman" w:hAnsi="Times New Roman" w:cs="Times New Roman"/>
          <w:sz w:val="24"/>
          <w:szCs w:val="24"/>
        </w:rPr>
        <w:t>mlu kişi atanması gerekecektir.</w:t>
      </w:r>
    </w:p>
    <w:p w14:paraId="532FE848" w14:textId="20FEB557" w:rsidR="00F7292B" w:rsidRDefault="00F226D0" w:rsidP="006E37F9">
      <w:pPr>
        <w:pStyle w:val="AklamaMetni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Daha detaylı bilgi için: </w:t>
      </w:r>
      <w:hyperlink r:id="rId24" w:history="1">
        <w:r w:rsidRPr="006768C2">
          <w:rPr>
            <w:rStyle w:val="Kpr"/>
            <w:rFonts w:ascii="Times New Roman" w:hAnsi="Times New Roman" w:cs="Times New Roman"/>
            <w:sz w:val="24"/>
            <w:szCs w:val="24"/>
          </w:rPr>
          <w:t>https://www.gov.uk/guidance/placing-manufactured-goods-on-the-eu-market-from-1-january-2021?utm_source=e3ecaa9a-e445-40ca-bf8e-624cbd7c4042&amp;utm_medium=email&amp;utm_campaign=govuk-notifications&amp;utm_content=immediate</w:t>
        </w:r>
      </w:hyperlink>
    </w:p>
    <w:p w14:paraId="3E08B5DD" w14:textId="4ACABFC4" w:rsidR="00611969" w:rsidRDefault="00611969" w:rsidP="0056126C"/>
    <w:p w14:paraId="5F2BA87B" w14:textId="3E56ECD1" w:rsidR="00611969" w:rsidRDefault="00611969" w:rsidP="0040129B">
      <w:pPr>
        <w:jc w:val="both"/>
        <w:rPr>
          <w:rFonts w:ascii="Times New Roman" w:hAnsi="Times New Roman" w:cs="Times New Roman"/>
          <w:sz w:val="24"/>
          <w:szCs w:val="24"/>
        </w:rPr>
      </w:pPr>
      <w:r w:rsidRPr="00611969">
        <w:rPr>
          <w:rFonts w:ascii="Times New Roman" w:hAnsi="Times New Roman" w:cs="Times New Roman"/>
          <w:sz w:val="24"/>
          <w:szCs w:val="24"/>
        </w:rPr>
        <w:t xml:space="preserve">Geçiş sürecinin </w:t>
      </w:r>
      <w:r>
        <w:rPr>
          <w:rFonts w:ascii="Times New Roman" w:hAnsi="Times New Roman" w:cs="Times New Roman"/>
          <w:sz w:val="24"/>
          <w:szCs w:val="24"/>
        </w:rPr>
        <w:t xml:space="preserve">sona </w:t>
      </w:r>
      <w:r w:rsidR="00D62DAB">
        <w:rPr>
          <w:rFonts w:ascii="Times New Roman" w:hAnsi="Times New Roman" w:cs="Times New Roman"/>
          <w:sz w:val="24"/>
          <w:szCs w:val="24"/>
        </w:rPr>
        <w:t xml:space="preserve">erdiği </w:t>
      </w:r>
      <w:r>
        <w:rPr>
          <w:rFonts w:ascii="Times New Roman" w:hAnsi="Times New Roman" w:cs="Times New Roman"/>
          <w:sz w:val="24"/>
          <w:szCs w:val="24"/>
        </w:rPr>
        <w:t xml:space="preserve">1 Ocak 2021 tarihi itibarıyla gerçekleşecek değişiklikler kapsamında AB tarafından yayımlanan rehber dokümanlara aşağıdaki bağlantı adresinden erişim sağlanabilmektedir: </w:t>
      </w:r>
    </w:p>
    <w:p w14:paraId="6C7D6D21" w14:textId="0E9EFA91" w:rsidR="00611969" w:rsidRPr="00611969" w:rsidRDefault="0047542C" w:rsidP="00707866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611969" w:rsidRPr="002957CD">
          <w:rPr>
            <w:rStyle w:val="Kpr"/>
            <w:rFonts w:ascii="Times New Roman" w:hAnsi="Times New Roman" w:cs="Times New Roman"/>
            <w:sz w:val="24"/>
            <w:szCs w:val="24"/>
          </w:rPr>
          <w:t>https://ec.europa.eu/info/european-union-and-united-kingdom-forging-new-partnership/future-partnership/getting-ready-end-transition-period_en</w:t>
        </w:r>
      </w:hyperlink>
      <w:r w:rsidR="006119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1969" w:rsidRPr="00611969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6059" w14:textId="77777777" w:rsidR="00F227B3" w:rsidRDefault="00F227B3" w:rsidP="00F645C8">
      <w:pPr>
        <w:spacing w:after="0" w:line="240" w:lineRule="auto"/>
      </w:pPr>
      <w:r>
        <w:separator/>
      </w:r>
    </w:p>
  </w:endnote>
  <w:endnote w:type="continuationSeparator" w:id="0">
    <w:p w14:paraId="6AF641EE" w14:textId="77777777" w:rsidR="00F227B3" w:rsidRDefault="00F227B3" w:rsidP="00F6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966566"/>
      <w:docPartObj>
        <w:docPartGallery w:val="Page Numbers (Bottom of Page)"/>
        <w:docPartUnique/>
      </w:docPartObj>
    </w:sdtPr>
    <w:sdtEndPr/>
    <w:sdtContent>
      <w:p w14:paraId="346C33F3" w14:textId="5E45183C" w:rsidR="003E204E" w:rsidRDefault="003E20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2C">
          <w:rPr>
            <w:noProof/>
          </w:rPr>
          <w:t>6</w:t>
        </w:r>
        <w:r>
          <w:fldChar w:fldCharType="end"/>
        </w:r>
      </w:p>
    </w:sdtContent>
  </w:sdt>
  <w:p w14:paraId="3611B58A" w14:textId="77777777" w:rsidR="003E204E" w:rsidRDefault="003E20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A200" w14:textId="77777777" w:rsidR="00F227B3" w:rsidRDefault="00F227B3" w:rsidP="00F645C8">
      <w:pPr>
        <w:spacing w:after="0" w:line="240" w:lineRule="auto"/>
      </w:pPr>
      <w:r>
        <w:separator/>
      </w:r>
    </w:p>
  </w:footnote>
  <w:footnote w:type="continuationSeparator" w:id="0">
    <w:p w14:paraId="5A63C938" w14:textId="77777777" w:rsidR="00F227B3" w:rsidRDefault="00F227B3" w:rsidP="00F64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814FDE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492"/>
      </v:shape>
    </w:pict>
  </w:numPicBullet>
  <w:abstractNum w:abstractNumId="0" w15:restartNumberingAfterBreak="0">
    <w:nsid w:val="05F822FE"/>
    <w:multiLevelType w:val="hybridMultilevel"/>
    <w:tmpl w:val="3A9E078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84977"/>
    <w:multiLevelType w:val="hybridMultilevel"/>
    <w:tmpl w:val="4B905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66AB"/>
    <w:multiLevelType w:val="hybridMultilevel"/>
    <w:tmpl w:val="D11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C55"/>
    <w:multiLevelType w:val="multilevel"/>
    <w:tmpl w:val="3F28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5167F1"/>
    <w:multiLevelType w:val="hybridMultilevel"/>
    <w:tmpl w:val="CF406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A60"/>
    <w:multiLevelType w:val="hybridMultilevel"/>
    <w:tmpl w:val="F9945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866EB"/>
    <w:multiLevelType w:val="hybridMultilevel"/>
    <w:tmpl w:val="4A0C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01932"/>
    <w:multiLevelType w:val="hybridMultilevel"/>
    <w:tmpl w:val="B5C0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0485D"/>
    <w:multiLevelType w:val="hybridMultilevel"/>
    <w:tmpl w:val="CA0CDE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302B"/>
    <w:multiLevelType w:val="hybridMultilevel"/>
    <w:tmpl w:val="08B68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7DAF"/>
    <w:multiLevelType w:val="hybridMultilevel"/>
    <w:tmpl w:val="046875F4"/>
    <w:lvl w:ilvl="0" w:tplc="DCEE3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FFC"/>
    <w:multiLevelType w:val="hybridMultilevel"/>
    <w:tmpl w:val="48F8D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4E7C"/>
    <w:multiLevelType w:val="hybridMultilevel"/>
    <w:tmpl w:val="5CE06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C51AC"/>
    <w:multiLevelType w:val="hybridMultilevel"/>
    <w:tmpl w:val="D5A230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06E3"/>
    <w:multiLevelType w:val="hybridMultilevel"/>
    <w:tmpl w:val="B8BEF7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6E26"/>
    <w:multiLevelType w:val="hybridMultilevel"/>
    <w:tmpl w:val="D48EF6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2653"/>
    <w:multiLevelType w:val="hybridMultilevel"/>
    <w:tmpl w:val="0FFE02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93019"/>
    <w:multiLevelType w:val="hybridMultilevel"/>
    <w:tmpl w:val="BC4638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87923"/>
    <w:multiLevelType w:val="hybridMultilevel"/>
    <w:tmpl w:val="EF763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95CC5"/>
    <w:multiLevelType w:val="hybridMultilevel"/>
    <w:tmpl w:val="129E8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2131"/>
    <w:multiLevelType w:val="multilevel"/>
    <w:tmpl w:val="192A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2535A"/>
    <w:multiLevelType w:val="hybridMultilevel"/>
    <w:tmpl w:val="F668A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038D9"/>
    <w:multiLevelType w:val="hybridMultilevel"/>
    <w:tmpl w:val="50DEB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2F07"/>
    <w:multiLevelType w:val="hybridMultilevel"/>
    <w:tmpl w:val="9D0E9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76BC"/>
    <w:multiLevelType w:val="hybridMultilevel"/>
    <w:tmpl w:val="A46AE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647D1"/>
    <w:multiLevelType w:val="hybridMultilevel"/>
    <w:tmpl w:val="BB509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66BDA"/>
    <w:multiLevelType w:val="hybridMultilevel"/>
    <w:tmpl w:val="9632A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34C41"/>
    <w:multiLevelType w:val="hybridMultilevel"/>
    <w:tmpl w:val="870C3A3A"/>
    <w:lvl w:ilvl="0" w:tplc="041F000B">
      <w:start w:val="1"/>
      <w:numFmt w:val="bullet"/>
      <w:lvlText w:val=""/>
      <w:lvlJc w:val="left"/>
      <w:pPr>
        <w:ind w:left="39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C6D0A"/>
    <w:multiLevelType w:val="hybridMultilevel"/>
    <w:tmpl w:val="AD8A0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F752C"/>
    <w:multiLevelType w:val="hybridMultilevel"/>
    <w:tmpl w:val="BFEC6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4279D"/>
    <w:multiLevelType w:val="hybridMultilevel"/>
    <w:tmpl w:val="C7FE0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16843"/>
    <w:multiLevelType w:val="hybridMultilevel"/>
    <w:tmpl w:val="2D4C2EDA"/>
    <w:lvl w:ilvl="0" w:tplc="DCEE3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61EF5"/>
    <w:multiLevelType w:val="hybridMultilevel"/>
    <w:tmpl w:val="C62AB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F217F"/>
    <w:multiLevelType w:val="hybridMultilevel"/>
    <w:tmpl w:val="95CAF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531A2"/>
    <w:multiLevelType w:val="hybridMultilevel"/>
    <w:tmpl w:val="9754D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6280C"/>
    <w:multiLevelType w:val="hybridMultilevel"/>
    <w:tmpl w:val="34D8B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F292B"/>
    <w:multiLevelType w:val="hybridMultilevel"/>
    <w:tmpl w:val="23D87A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785A4C"/>
    <w:multiLevelType w:val="hybridMultilevel"/>
    <w:tmpl w:val="D26C1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800AC"/>
    <w:multiLevelType w:val="hybridMultilevel"/>
    <w:tmpl w:val="CD5E3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D42C6"/>
    <w:multiLevelType w:val="hybridMultilevel"/>
    <w:tmpl w:val="E9168A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34067"/>
    <w:multiLevelType w:val="hybridMultilevel"/>
    <w:tmpl w:val="E48426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23135"/>
    <w:multiLevelType w:val="hybridMultilevel"/>
    <w:tmpl w:val="D8DAAD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E7F77"/>
    <w:multiLevelType w:val="hybridMultilevel"/>
    <w:tmpl w:val="8362D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9171E"/>
    <w:multiLevelType w:val="hybridMultilevel"/>
    <w:tmpl w:val="409C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53B22"/>
    <w:multiLevelType w:val="hybridMultilevel"/>
    <w:tmpl w:val="71F2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5"/>
  </w:num>
  <w:num w:numId="4">
    <w:abstractNumId w:val="23"/>
  </w:num>
  <w:num w:numId="5">
    <w:abstractNumId w:val="26"/>
  </w:num>
  <w:num w:numId="6">
    <w:abstractNumId w:val="15"/>
  </w:num>
  <w:num w:numId="7">
    <w:abstractNumId w:val="3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24"/>
  </w:num>
  <w:num w:numId="13">
    <w:abstractNumId w:val="38"/>
  </w:num>
  <w:num w:numId="14">
    <w:abstractNumId w:val="19"/>
  </w:num>
  <w:num w:numId="15">
    <w:abstractNumId w:val="11"/>
  </w:num>
  <w:num w:numId="16">
    <w:abstractNumId w:val="33"/>
  </w:num>
  <w:num w:numId="17">
    <w:abstractNumId w:val="34"/>
  </w:num>
  <w:num w:numId="18">
    <w:abstractNumId w:val="21"/>
  </w:num>
  <w:num w:numId="19">
    <w:abstractNumId w:val="22"/>
  </w:num>
  <w:num w:numId="20">
    <w:abstractNumId w:val="31"/>
  </w:num>
  <w:num w:numId="21">
    <w:abstractNumId w:val="14"/>
  </w:num>
  <w:num w:numId="22">
    <w:abstractNumId w:val="40"/>
  </w:num>
  <w:num w:numId="23">
    <w:abstractNumId w:val="20"/>
  </w:num>
  <w:num w:numId="24">
    <w:abstractNumId w:val="27"/>
  </w:num>
  <w:num w:numId="25">
    <w:abstractNumId w:val="36"/>
  </w:num>
  <w:num w:numId="26">
    <w:abstractNumId w:val="17"/>
  </w:num>
  <w:num w:numId="27">
    <w:abstractNumId w:val="0"/>
  </w:num>
  <w:num w:numId="28">
    <w:abstractNumId w:val="7"/>
  </w:num>
  <w:num w:numId="29">
    <w:abstractNumId w:val="2"/>
  </w:num>
  <w:num w:numId="30">
    <w:abstractNumId w:val="44"/>
  </w:num>
  <w:num w:numId="31">
    <w:abstractNumId w:val="12"/>
  </w:num>
  <w:num w:numId="32">
    <w:abstractNumId w:val="10"/>
  </w:num>
  <w:num w:numId="33">
    <w:abstractNumId w:val="41"/>
  </w:num>
  <w:num w:numId="34">
    <w:abstractNumId w:val="37"/>
  </w:num>
  <w:num w:numId="35">
    <w:abstractNumId w:val="42"/>
  </w:num>
  <w:num w:numId="36">
    <w:abstractNumId w:val="18"/>
  </w:num>
  <w:num w:numId="37">
    <w:abstractNumId w:val="43"/>
  </w:num>
  <w:num w:numId="38">
    <w:abstractNumId w:val="8"/>
  </w:num>
  <w:num w:numId="39">
    <w:abstractNumId w:val="28"/>
  </w:num>
  <w:num w:numId="40">
    <w:abstractNumId w:val="39"/>
  </w:num>
  <w:num w:numId="41">
    <w:abstractNumId w:val="25"/>
  </w:num>
  <w:num w:numId="42">
    <w:abstractNumId w:val="6"/>
  </w:num>
  <w:num w:numId="43">
    <w:abstractNumId w:val="29"/>
  </w:num>
  <w:num w:numId="44">
    <w:abstractNumId w:val="1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9"/>
    <w:rsid w:val="000054FE"/>
    <w:rsid w:val="000460BC"/>
    <w:rsid w:val="00146BFF"/>
    <w:rsid w:val="001D0191"/>
    <w:rsid w:val="001D392A"/>
    <w:rsid w:val="001E6C1A"/>
    <w:rsid w:val="001F1D99"/>
    <w:rsid w:val="002028BC"/>
    <w:rsid w:val="002069B6"/>
    <w:rsid w:val="00210A5C"/>
    <w:rsid w:val="0023239C"/>
    <w:rsid w:val="00257673"/>
    <w:rsid w:val="002A39A8"/>
    <w:rsid w:val="002B42D8"/>
    <w:rsid w:val="002C779C"/>
    <w:rsid w:val="002F4542"/>
    <w:rsid w:val="00301E4C"/>
    <w:rsid w:val="00361115"/>
    <w:rsid w:val="003618EC"/>
    <w:rsid w:val="0038207F"/>
    <w:rsid w:val="003E204E"/>
    <w:rsid w:val="0040129B"/>
    <w:rsid w:val="004510BC"/>
    <w:rsid w:val="00456EE1"/>
    <w:rsid w:val="00472E6D"/>
    <w:rsid w:val="0047542C"/>
    <w:rsid w:val="00477181"/>
    <w:rsid w:val="004946D9"/>
    <w:rsid w:val="004A7210"/>
    <w:rsid w:val="004F1C83"/>
    <w:rsid w:val="00501F2F"/>
    <w:rsid w:val="00521277"/>
    <w:rsid w:val="00552DDE"/>
    <w:rsid w:val="00555A28"/>
    <w:rsid w:val="0056126C"/>
    <w:rsid w:val="00564401"/>
    <w:rsid w:val="005927C5"/>
    <w:rsid w:val="005C1635"/>
    <w:rsid w:val="005E3217"/>
    <w:rsid w:val="00611969"/>
    <w:rsid w:val="0061532D"/>
    <w:rsid w:val="006230AB"/>
    <w:rsid w:val="00625C42"/>
    <w:rsid w:val="00653715"/>
    <w:rsid w:val="006628A7"/>
    <w:rsid w:val="00684D02"/>
    <w:rsid w:val="006A6ADC"/>
    <w:rsid w:val="006B1254"/>
    <w:rsid w:val="006C1F42"/>
    <w:rsid w:val="006E37F9"/>
    <w:rsid w:val="006F2608"/>
    <w:rsid w:val="00700853"/>
    <w:rsid w:val="00707866"/>
    <w:rsid w:val="00737DC0"/>
    <w:rsid w:val="007576C6"/>
    <w:rsid w:val="00764788"/>
    <w:rsid w:val="00776843"/>
    <w:rsid w:val="007B0128"/>
    <w:rsid w:val="008810FE"/>
    <w:rsid w:val="008B145E"/>
    <w:rsid w:val="008B51D0"/>
    <w:rsid w:val="008C6DA0"/>
    <w:rsid w:val="008F3424"/>
    <w:rsid w:val="00942072"/>
    <w:rsid w:val="00946A2E"/>
    <w:rsid w:val="00964F5F"/>
    <w:rsid w:val="00971BBD"/>
    <w:rsid w:val="00972979"/>
    <w:rsid w:val="009D14D2"/>
    <w:rsid w:val="009E26EA"/>
    <w:rsid w:val="009F5E2A"/>
    <w:rsid w:val="00A0201F"/>
    <w:rsid w:val="00A60926"/>
    <w:rsid w:val="00A661EF"/>
    <w:rsid w:val="00A74866"/>
    <w:rsid w:val="00AC084C"/>
    <w:rsid w:val="00AC2BBF"/>
    <w:rsid w:val="00AF4A12"/>
    <w:rsid w:val="00B03382"/>
    <w:rsid w:val="00B1677C"/>
    <w:rsid w:val="00B77493"/>
    <w:rsid w:val="00B831EF"/>
    <w:rsid w:val="00B9054A"/>
    <w:rsid w:val="00BA4A52"/>
    <w:rsid w:val="00BA4E57"/>
    <w:rsid w:val="00BB56AB"/>
    <w:rsid w:val="00BF3330"/>
    <w:rsid w:val="00C112BF"/>
    <w:rsid w:val="00C2187F"/>
    <w:rsid w:val="00C21E3E"/>
    <w:rsid w:val="00C44F61"/>
    <w:rsid w:val="00C90FB0"/>
    <w:rsid w:val="00CB0997"/>
    <w:rsid w:val="00CC1D8D"/>
    <w:rsid w:val="00CD30A5"/>
    <w:rsid w:val="00CE3F52"/>
    <w:rsid w:val="00CE3FC4"/>
    <w:rsid w:val="00D205A2"/>
    <w:rsid w:val="00D33BF8"/>
    <w:rsid w:val="00D51DE2"/>
    <w:rsid w:val="00D54FBA"/>
    <w:rsid w:val="00D62DAB"/>
    <w:rsid w:val="00E54CB0"/>
    <w:rsid w:val="00E840C5"/>
    <w:rsid w:val="00E9738B"/>
    <w:rsid w:val="00EC069F"/>
    <w:rsid w:val="00EC31A4"/>
    <w:rsid w:val="00EC3932"/>
    <w:rsid w:val="00EC6295"/>
    <w:rsid w:val="00F226D0"/>
    <w:rsid w:val="00F227B3"/>
    <w:rsid w:val="00F35DD3"/>
    <w:rsid w:val="00F479DC"/>
    <w:rsid w:val="00F56979"/>
    <w:rsid w:val="00F645C8"/>
    <w:rsid w:val="00F67CC3"/>
    <w:rsid w:val="00F7292B"/>
    <w:rsid w:val="00FA42AC"/>
    <w:rsid w:val="00FD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9205BA"/>
  <w15:docId w15:val="{FC7089F0-03C5-4096-B47E-6D5E2941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klamaMetni">
    <w:name w:val="annotation text"/>
    <w:basedOn w:val="Normal"/>
    <w:link w:val="AklamaMetniChar"/>
    <w:uiPriority w:val="99"/>
    <w:unhideWhenUsed/>
    <w:rsid w:val="00F569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F56979"/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D30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645C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645C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645C8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FA42AC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04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204E"/>
  </w:style>
  <w:style w:type="paragraph" w:styleId="AltBilgi">
    <w:name w:val="footer"/>
    <w:basedOn w:val="Normal"/>
    <w:link w:val="AltBilgiChar"/>
    <w:uiPriority w:val="99"/>
    <w:unhideWhenUsed/>
    <w:rsid w:val="003E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204E"/>
  </w:style>
  <w:style w:type="paragraph" w:styleId="BalonMetni">
    <w:name w:val="Balloon Text"/>
    <w:basedOn w:val="Normal"/>
    <w:link w:val="BalonMetniChar"/>
    <w:uiPriority w:val="99"/>
    <w:semiHidden/>
    <w:unhideWhenUsed/>
    <w:rsid w:val="00EC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295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01E4C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1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01E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681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37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45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url?sa=i&amp;url=https%3A%2F%2Ftr.pinterest.com%2Fpin%2F293437731955297804%2F&amp;psig=AOvVaw3YxItkvk5QxxzW9w7sFIwt&amp;ust=1604650424472000&amp;source=images&amp;cd=vfe&amp;ved=0CAIQjRxqFwoTCIib--j66uwCFQAAAAAdAAAAABAD" TargetMode="External"/><Relationship Id="rId13" Type="http://schemas.openxmlformats.org/officeDocument/2006/relationships/hyperlink" Target="https://info.caa.co.uk/brexit/" TargetMode="External"/><Relationship Id="rId18" Type="http://schemas.openxmlformats.org/officeDocument/2006/relationships/hyperlink" Target="https://www.hse.gov.uk/brexit/regulating-explosives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gov.uk/guidance/using-the-ukca-mark-from-1-january-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vehicle-type-approval-if-theres-no-brexit-deal" TargetMode="External"/><Relationship Id="rId17" Type="http://schemas.openxmlformats.org/officeDocument/2006/relationships/hyperlink" Target="https://www.gov.uk/guidance/construction-products-regulation-from-1-january-2021" TargetMode="External"/><Relationship Id="rId25" Type="http://schemas.openxmlformats.org/officeDocument/2006/relationships/hyperlink" Target="https://ec.europa.eu/info/european-union-and-united-kingdom-forging-new-partnership/future-partnership/getting-ready-end-transition-period_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uidance/rail-transport-from-1-january-2021" TargetMode="External"/><Relationship Id="rId20" Type="http://schemas.openxmlformats.org/officeDocument/2006/relationships/hyperlink" Target="https://www.gov.uk/guidance/conformity-assessment-bodies-change-of-status-from-1-january-2021?utm_source=0fba3e03-402e-40a9-864d-103b7fbf216d&amp;utm_medium=email&amp;utm_campaign=govuk-notifications&amp;utm_content=immedi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mhra-post-transition-period-information" TargetMode="External"/><Relationship Id="rId24" Type="http://schemas.openxmlformats.org/officeDocument/2006/relationships/hyperlink" Target="https://www.gov.uk/guidance/placing-manufactured-goods-on-the-eu-market-from-1-january-2021?utm_source=e3ecaa9a-e445-40ca-bf8e-624cbd7c4042&amp;utm_medium=email&amp;utm_campaign=govuk-notifications&amp;utm_content=immedi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regulating-medical-devices-from-1-january-2021" TargetMode="External"/><Relationship Id="rId23" Type="http://schemas.openxmlformats.org/officeDocument/2006/relationships/hyperlink" Target="https://ec.europa.eu/growth/tools-databases/nando/index.cfm?fuseaction=country.ma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hse.gov.uk/brexit/chemicals-brexit-guidance.htm" TargetMode="External"/><Relationship Id="rId19" Type="http://schemas.openxmlformats.org/officeDocument/2006/relationships/hyperlink" Target="https://www.gov.uk/government/publications/meeting-climate-change-requirements-if-theres-no-brexit-deal/meeting-climate-change-requirements-if-theres-no-brexit-de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v.uk/guidance/product-safety-for-businesses-a-to-z-of-industry-guidance" TargetMode="External"/><Relationship Id="rId22" Type="http://schemas.openxmlformats.org/officeDocument/2006/relationships/hyperlink" Target="https://www.gov.uk/guidance/placing-manufactured-goods-on-the-market-in-great-britain-from-1-january-2021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3967-B674-4EC1-9E23-6EF457D2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Nilay Güngör Küçük</dc:creator>
  <cp:lastModifiedBy>İmge KOLAĞASIGİL</cp:lastModifiedBy>
  <cp:revision>6</cp:revision>
  <dcterms:created xsi:type="dcterms:W3CDTF">2020-11-05T13:39:00Z</dcterms:created>
  <dcterms:modified xsi:type="dcterms:W3CDTF">2021-10-11T12:48:00Z</dcterms:modified>
</cp:coreProperties>
</file>